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48" w:rsidRDefault="005A0648" w:rsidP="005A0648">
      <w:pPr>
        <w:jc w:val="both"/>
        <w:rPr>
          <w:rFonts w:ascii="Arial" w:hAnsi="Arial" w:cs="Arial"/>
          <w:b/>
        </w:rPr>
      </w:pPr>
      <w:r>
        <w:rPr>
          <w:b/>
        </w:rPr>
        <w:t>Основан 31.01.2006 г.                                                        18 апреля 2016 года, понедельник</w:t>
      </w:r>
    </w:p>
    <w:p w:rsidR="005A0648" w:rsidRDefault="005A0648" w:rsidP="005A0648">
      <w:pPr>
        <w:jc w:val="center"/>
      </w:pPr>
    </w:p>
    <w:p w:rsidR="005A0648" w:rsidRDefault="005A0648" w:rsidP="005A0648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Вестник Нижнечулымского сельсовета № 4/1</w:t>
      </w:r>
    </w:p>
    <w:p w:rsidR="005A0648" w:rsidRDefault="005A0648" w:rsidP="005A0648">
      <w:pPr>
        <w:jc w:val="center"/>
        <w:rPr>
          <w:b/>
        </w:rPr>
      </w:pPr>
      <w:r>
        <w:rPr>
          <w:b/>
        </w:rPr>
        <w:t>Периодическое печатное издание органов местного самоуправления Нижнечулы</w:t>
      </w:r>
      <w:r>
        <w:rPr>
          <w:b/>
        </w:rPr>
        <w:t>м</w:t>
      </w:r>
      <w:r>
        <w:rPr>
          <w:b/>
        </w:rPr>
        <w:t>ского  сельсовета Здвинского района Новосибирской области</w:t>
      </w:r>
    </w:p>
    <w:p w:rsidR="005A0648" w:rsidRDefault="005A0648" w:rsidP="005A0648">
      <w:pPr>
        <w:jc w:val="center"/>
        <w:rPr>
          <w:b/>
        </w:rPr>
      </w:pPr>
    </w:p>
    <w:p w:rsidR="005A0648" w:rsidRDefault="005A0648" w:rsidP="005A0648">
      <w:pPr>
        <w:tabs>
          <w:tab w:val="left" w:pos="720"/>
        </w:tabs>
        <w:jc w:val="center"/>
        <w:rPr>
          <w:b/>
        </w:rPr>
      </w:pPr>
      <w:r>
        <w:rPr>
          <w:b/>
        </w:rPr>
        <w:t>Раздел 2: Нормативные акты Главы Нижнечулымского сельсовета, иных органов местного самоуправления</w:t>
      </w:r>
    </w:p>
    <w:p w:rsidR="001478EB" w:rsidRPr="005A0648" w:rsidRDefault="001478EB" w:rsidP="005A0648">
      <w:pPr>
        <w:autoSpaceDE w:val="0"/>
        <w:autoSpaceDN w:val="0"/>
        <w:adjustRightInd w:val="0"/>
        <w:rPr>
          <w:rFonts w:eastAsiaTheme="minorHAnsi"/>
          <w:bCs/>
          <w:sz w:val="28"/>
          <w:szCs w:val="28"/>
          <w:lang w:eastAsia="en-US"/>
        </w:rPr>
      </w:pPr>
    </w:p>
    <w:p w:rsidR="001478EB" w:rsidRPr="00A8790F" w:rsidRDefault="001478EB" w:rsidP="001478EB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1478EB" w:rsidRPr="00A8790F" w:rsidRDefault="001478EB" w:rsidP="001478EB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</w:p>
    <w:p w:rsidR="001478EB" w:rsidRPr="00A8790F" w:rsidRDefault="001478EB" w:rsidP="001478EB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>от 11.04.2016 года               № 16-па</w:t>
      </w:r>
    </w:p>
    <w:p w:rsidR="001478EB" w:rsidRPr="00A8790F" w:rsidRDefault="001478EB" w:rsidP="001478EB">
      <w:pPr>
        <w:pStyle w:val="ConsPlusTitle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>Об отмене постановлений администрации Нижнечулымского сельсовета Здви</w:t>
      </w:r>
      <w:r w:rsidRPr="00A8790F">
        <w:rPr>
          <w:rFonts w:ascii="Arial" w:hAnsi="Arial" w:cs="Arial"/>
          <w:b w:val="0"/>
          <w:sz w:val="24"/>
          <w:szCs w:val="24"/>
        </w:rPr>
        <w:t>н</w:t>
      </w:r>
      <w:r w:rsidRPr="00A8790F">
        <w:rPr>
          <w:rFonts w:ascii="Arial" w:hAnsi="Arial" w:cs="Arial"/>
          <w:b w:val="0"/>
          <w:sz w:val="24"/>
          <w:szCs w:val="24"/>
        </w:rPr>
        <w:t>ского района Новосибирской области</w:t>
      </w:r>
    </w:p>
    <w:p w:rsidR="001478EB" w:rsidRPr="00A8790F" w:rsidRDefault="001478EB" w:rsidP="001478EB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</w:t>
      </w:r>
      <w:proofErr w:type="gramStart"/>
      <w:r w:rsidRPr="00A8790F">
        <w:rPr>
          <w:rFonts w:ascii="Arial" w:hAnsi="Arial" w:cs="Arial"/>
          <w:b w:val="0"/>
          <w:sz w:val="24"/>
          <w:szCs w:val="24"/>
        </w:rPr>
        <w:t>На основании Закона Новосибирской области № 27-ОЗ от 18.12.2015 «О п</w:t>
      </w:r>
      <w:r w:rsidRPr="00A8790F">
        <w:rPr>
          <w:rFonts w:ascii="Arial" w:hAnsi="Arial" w:cs="Arial"/>
          <w:b w:val="0"/>
          <w:sz w:val="24"/>
          <w:szCs w:val="24"/>
        </w:rPr>
        <w:t>е</w:t>
      </w:r>
      <w:r w:rsidRPr="00A8790F">
        <w:rPr>
          <w:rFonts w:ascii="Arial" w:hAnsi="Arial" w:cs="Arial"/>
          <w:b w:val="0"/>
          <w:sz w:val="24"/>
          <w:szCs w:val="24"/>
        </w:rPr>
        <w:t>рераспределении полномочий между органами местного самоуправления мун</w:t>
      </w:r>
      <w:r w:rsidRPr="00A8790F">
        <w:rPr>
          <w:rFonts w:ascii="Arial" w:hAnsi="Arial" w:cs="Arial"/>
          <w:b w:val="0"/>
          <w:sz w:val="24"/>
          <w:szCs w:val="24"/>
        </w:rPr>
        <w:t>и</w:t>
      </w:r>
      <w:r w:rsidRPr="00A8790F">
        <w:rPr>
          <w:rFonts w:ascii="Arial" w:hAnsi="Arial" w:cs="Arial"/>
          <w:b w:val="0"/>
          <w:sz w:val="24"/>
          <w:szCs w:val="24"/>
        </w:rPr>
        <w:t>ципальных образований Новосибирской области и органами государственной власти  Новосибирской области и внесении изменений в статью 3 Закона Новос</w:t>
      </w:r>
      <w:r w:rsidRPr="00A8790F">
        <w:rPr>
          <w:rFonts w:ascii="Arial" w:hAnsi="Arial" w:cs="Arial"/>
          <w:b w:val="0"/>
          <w:sz w:val="24"/>
          <w:szCs w:val="24"/>
        </w:rPr>
        <w:t>и</w:t>
      </w:r>
      <w:r w:rsidRPr="00A8790F">
        <w:rPr>
          <w:rFonts w:ascii="Arial" w:hAnsi="Arial" w:cs="Arial"/>
          <w:b w:val="0"/>
          <w:sz w:val="24"/>
          <w:szCs w:val="24"/>
        </w:rPr>
        <w:t xml:space="preserve">бирской области «Об отдельных вопросах организации местного самоуправления в Новосибирской области» и в </w:t>
      </w:r>
      <w:proofErr w:type="spellStart"/>
      <w:r w:rsidRPr="00A8790F">
        <w:rPr>
          <w:rFonts w:ascii="Arial" w:hAnsi="Arial" w:cs="Arial"/>
          <w:b w:val="0"/>
          <w:sz w:val="24"/>
          <w:szCs w:val="24"/>
        </w:rPr>
        <w:t>воисполнении</w:t>
      </w:r>
      <w:proofErr w:type="spellEnd"/>
      <w:r w:rsidRPr="00A8790F">
        <w:rPr>
          <w:rFonts w:ascii="Arial" w:hAnsi="Arial" w:cs="Arial"/>
          <w:b w:val="0"/>
          <w:sz w:val="24"/>
          <w:szCs w:val="24"/>
        </w:rPr>
        <w:t xml:space="preserve"> протеста прокуратуры Здвинского района от 04.04.2016  № 02- 32в- 1016 постановляю:</w:t>
      </w:r>
      <w:proofErr w:type="gramEnd"/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1.Считать утратившими силу постановления администрации Нижнечулымск</w:t>
      </w:r>
      <w:r w:rsidRPr="00A8790F">
        <w:rPr>
          <w:rFonts w:ascii="Arial" w:hAnsi="Arial" w:cs="Arial"/>
          <w:b w:val="0"/>
          <w:sz w:val="24"/>
          <w:szCs w:val="24"/>
        </w:rPr>
        <w:t>о</w:t>
      </w:r>
      <w:r w:rsidRPr="00A8790F">
        <w:rPr>
          <w:rFonts w:ascii="Arial" w:hAnsi="Arial" w:cs="Arial"/>
          <w:b w:val="0"/>
          <w:sz w:val="24"/>
          <w:szCs w:val="24"/>
        </w:rPr>
        <w:t>го сельсовета Здвинского района Новосибирской области: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Cs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от 31.01.2014 № 5/19-па «Об утверждении в новой редакции администрати</w:t>
      </w:r>
      <w:r w:rsidRPr="00A8790F">
        <w:rPr>
          <w:rFonts w:ascii="Arial" w:hAnsi="Arial" w:cs="Arial"/>
          <w:b w:val="0"/>
          <w:sz w:val="24"/>
          <w:szCs w:val="24"/>
        </w:rPr>
        <w:t>в</w:t>
      </w:r>
      <w:r w:rsidRPr="00A8790F">
        <w:rPr>
          <w:rFonts w:ascii="Arial" w:hAnsi="Arial" w:cs="Arial"/>
          <w:b w:val="0"/>
          <w:sz w:val="24"/>
          <w:szCs w:val="24"/>
        </w:rPr>
        <w:t xml:space="preserve">ного регламента 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>предоставления муниципальной услуги по подготовке и выдаче разрешений на ввод объектов капитального строительства в эксплуатацию</w:t>
      </w:r>
      <w:r w:rsidRPr="00A8790F">
        <w:rPr>
          <w:rFonts w:ascii="Arial" w:hAnsi="Arial" w:cs="Arial"/>
          <w:bCs w:val="0"/>
          <w:sz w:val="24"/>
          <w:szCs w:val="24"/>
        </w:rPr>
        <w:t>»;</w:t>
      </w:r>
    </w:p>
    <w:p w:rsidR="005A0648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bCs w:val="0"/>
          <w:sz w:val="24"/>
          <w:szCs w:val="24"/>
        </w:rPr>
      </w:pPr>
      <w:r w:rsidRPr="00A8790F">
        <w:rPr>
          <w:rFonts w:ascii="Arial" w:hAnsi="Arial" w:cs="Arial"/>
          <w:bCs w:val="0"/>
          <w:sz w:val="24"/>
          <w:szCs w:val="24"/>
        </w:rPr>
        <w:t xml:space="preserve">         </w:t>
      </w:r>
      <w:r w:rsidRPr="00A8790F">
        <w:rPr>
          <w:rFonts w:ascii="Arial" w:hAnsi="Arial" w:cs="Arial"/>
          <w:b w:val="0"/>
          <w:sz w:val="24"/>
          <w:szCs w:val="24"/>
        </w:rPr>
        <w:t>от 31.01.2014 № 5/18-па «Об утверждении в новой редакции администрати</w:t>
      </w:r>
      <w:r w:rsidRPr="00A8790F">
        <w:rPr>
          <w:rFonts w:ascii="Arial" w:hAnsi="Arial" w:cs="Arial"/>
          <w:b w:val="0"/>
          <w:sz w:val="24"/>
          <w:szCs w:val="24"/>
        </w:rPr>
        <w:t>в</w:t>
      </w:r>
      <w:r w:rsidRPr="00A8790F">
        <w:rPr>
          <w:rFonts w:ascii="Arial" w:hAnsi="Arial" w:cs="Arial"/>
          <w:b w:val="0"/>
          <w:sz w:val="24"/>
          <w:szCs w:val="24"/>
        </w:rPr>
        <w:t xml:space="preserve">ного регламента 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 xml:space="preserve">предоставления муниципальной услуги по </w:t>
      </w:r>
      <w:r w:rsidRPr="00A8790F">
        <w:rPr>
          <w:rFonts w:ascii="Arial" w:hAnsi="Arial" w:cs="Arial"/>
          <w:b w:val="0"/>
          <w:sz w:val="24"/>
          <w:szCs w:val="24"/>
        </w:rPr>
        <w:t xml:space="preserve">подготовке и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>выдаче разрешений на строительство, реконструкцию, капитальный ремонт объектов к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>а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>питального строительства»;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bCs w:val="0"/>
          <w:sz w:val="24"/>
          <w:szCs w:val="24"/>
        </w:rPr>
        <w:t xml:space="preserve">          </w:t>
      </w:r>
      <w:r w:rsidRPr="00A8790F">
        <w:rPr>
          <w:rFonts w:ascii="Arial" w:hAnsi="Arial" w:cs="Arial"/>
          <w:b w:val="0"/>
          <w:sz w:val="24"/>
          <w:szCs w:val="24"/>
        </w:rPr>
        <w:t>от 31.01.2014 № 5/17-па «Об утверждении в новой редакции администр</w:t>
      </w:r>
      <w:r w:rsidRPr="00A8790F">
        <w:rPr>
          <w:rFonts w:ascii="Arial" w:hAnsi="Arial" w:cs="Arial"/>
          <w:b w:val="0"/>
          <w:sz w:val="24"/>
          <w:szCs w:val="24"/>
        </w:rPr>
        <w:t>а</w:t>
      </w:r>
      <w:r w:rsidRPr="00A8790F">
        <w:rPr>
          <w:rFonts w:ascii="Arial" w:hAnsi="Arial" w:cs="Arial"/>
          <w:b w:val="0"/>
          <w:sz w:val="24"/>
          <w:szCs w:val="24"/>
        </w:rPr>
        <w:t xml:space="preserve">тивного регламента 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 xml:space="preserve">предоставления муниципальной услуги </w:t>
      </w:r>
      <w:r w:rsidRPr="00A8790F">
        <w:rPr>
          <w:rFonts w:ascii="Arial" w:hAnsi="Arial" w:cs="Arial"/>
          <w:b w:val="0"/>
          <w:sz w:val="24"/>
          <w:szCs w:val="24"/>
        </w:rPr>
        <w:t>по подготовке и в</w:t>
      </w:r>
      <w:r w:rsidRPr="00A8790F">
        <w:rPr>
          <w:rFonts w:ascii="Arial" w:hAnsi="Arial" w:cs="Arial"/>
          <w:b w:val="0"/>
          <w:sz w:val="24"/>
          <w:szCs w:val="24"/>
        </w:rPr>
        <w:t>ы</w:t>
      </w:r>
      <w:r w:rsidRPr="00A8790F">
        <w:rPr>
          <w:rFonts w:ascii="Arial" w:hAnsi="Arial" w:cs="Arial"/>
          <w:b w:val="0"/>
          <w:sz w:val="24"/>
          <w:szCs w:val="24"/>
        </w:rPr>
        <w:t>даче разрешений на ввод индивидуальных жилых домов в  эксплуатацию»;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от 31.01.2014 № 5/16-па</w:t>
      </w:r>
      <w:r w:rsidRPr="00A8790F">
        <w:rPr>
          <w:rFonts w:ascii="Arial" w:hAnsi="Arial" w:cs="Arial"/>
          <w:sz w:val="24"/>
          <w:szCs w:val="24"/>
        </w:rPr>
        <w:t xml:space="preserve"> </w:t>
      </w:r>
      <w:r w:rsidRPr="00A8790F">
        <w:rPr>
          <w:rFonts w:ascii="Arial" w:hAnsi="Arial" w:cs="Arial"/>
          <w:b w:val="0"/>
          <w:sz w:val="24"/>
          <w:szCs w:val="24"/>
        </w:rPr>
        <w:t>«Об утверждении в новой редакции администр</w:t>
      </w:r>
      <w:r w:rsidRPr="00A8790F">
        <w:rPr>
          <w:rFonts w:ascii="Arial" w:hAnsi="Arial" w:cs="Arial"/>
          <w:b w:val="0"/>
          <w:sz w:val="24"/>
          <w:szCs w:val="24"/>
        </w:rPr>
        <w:t>а</w:t>
      </w:r>
      <w:r w:rsidRPr="00A8790F">
        <w:rPr>
          <w:rFonts w:ascii="Arial" w:hAnsi="Arial" w:cs="Arial"/>
          <w:b w:val="0"/>
          <w:sz w:val="24"/>
          <w:szCs w:val="24"/>
        </w:rPr>
        <w:t xml:space="preserve">тивного регламента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>по предоставлению  муниципальной услуги по подготовке и выдаче разрешения на строительство индивидуальных жилых домов</w:t>
      </w:r>
      <w:r w:rsidRPr="00A8790F">
        <w:rPr>
          <w:rFonts w:ascii="Arial" w:hAnsi="Arial" w:cs="Arial"/>
          <w:b w:val="0"/>
          <w:sz w:val="24"/>
          <w:szCs w:val="24"/>
        </w:rPr>
        <w:t>»;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от 24.04.2014 № 19/2-па «Об утверждении в новой редакции администр</w:t>
      </w:r>
      <w:r w:rsidRPr="00A8790F">
        <w:rPr>
          <w:rFonts w:ascii="Arial" w:hAnsi="Arial" w:cs="Arial"/>
          <w:b w:val="0"/>
          <w:sz w:val="24"/>
          <w:szCs w:val="24"/>
        </w:rPr>
        <w:t>а</w:t>
      </w:r>
      <w:r w:rsidRPr="00A8790F">
        <w:rPr>
          <w:rFonts w:ascii="Arial" w:hAnsi="Arial" w:cs="Arial"/>
          <w:b w:val="0"/>
          <w:sz w:val="24"/>
          <w:szCs w:val="24"/>
        </w:rPr>
        <w:t xml:space="preserve">тивного регламента 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 xml:space="preserve">предоставления муниципальной услуги </w:t>
      </w:r>
      <w:r w:rsidRPr="00A8790F">
        <w:rPr>
          <w:rFonts w:ascii="Arial" w:hAnsi="Arial" w:cs="Arial"/>
          <w:b w:val="0"/>
          <w:sz w:val="24"/>
          <w:szCs w:val="24"/>
        </w:rPr>
        <w:t>«Подготовка и у</w:t>
      </w:r>
      <w:r w:rsidRPr="00A8790F">
        <w:rPr>
          <w:rFonts w:ascii="Arial" w:hAnsi="Arial" w:cs="Arial"/>
          <w:b w:val="0"/>
          <w:sz w:val="24"/>
          <w:szCs w:val="24"/>
        </w:rPr>
        <w:t>т</w:t>
      </w:r>
      <w:r w:rsidRPr="00A8790F">
        <w:rPr>
          <w:rFonts w:ascii="Arial" w:hAnsi="Arial" w:cs="Arial"/>
          <w:b w:val="0"/>
          <w:sz w:val="24"/>
          <w:szCs w:val="24"/>
        </w:rPr>
        <w:t>верждение градостроительного  плана  земельного участка в виде отдельного д</w:t>
      </w:r>
      <w:r w:rsidRPr="00A8790F">
        <w:rPr>
          <w:rFonts w:ascii="Arial" w:hAnsi="Arial" w:cs="Arial"/>
          <w:b w:val="0"/>
          <w:sz w:val="24"/>
          <w:szCs w:val="24"/>
        </w:rPr>
        <w:t>о</w:t>
      </w:r>
      <w:r w:rsidRPr="00A8790F">
        <w:rPr>
          <w:rFonts w:ascii="Arial" w:hAnsi="Arial" w:cs="Arial"/>
          <w:b w:val="0"/>
          <w:sz w:val="24"/>
          <w:szCs w:val="24"/>
        </w:rPr>
        <w:t>кумента»;</w:t>
      </w:r>
    </w:p>
    <w:p w:rsidR="005A0648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от 31.01.2014    № 5/15-па «Об утверждении в новой редакции администр</w:t>
      </w:r>
      <w:r w:rsidRPr="00A8790F">
        <w:rPr>
          <w:rFonts w:ascii="Arial" w:hAnsi="Arial" w:cs="Arial"/>
          <w:b w:val="0"/>
          <w:sz w:val="24"/>
          <w:szCs w:val="24"/>
        </w:rPr>
        <w:t>а</w:t>
      </w:r>
      <w:r w:rsidRPr="00A8790F">
        <w:rPr>
          <w:rFonts w:ascii="Arial" w:hAnsi="Arial" w:cs="Arial"/>
          <w:b w:val="0"/>
          <w:sz w:val="24"/>
          <w:szCs w:val="24"/>
        </w:rPr>
        <w:t xml:space="preserve">тивного регламента 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 xml:space="preserve">предоставления муниципальной услуги по </w:t>
      </w:r>
      <w:r w:rsidRPr="00A8790F">
        <w:rPr>
          <w:rFonts w:ascii="Arial" w:hAnsi="Arial" w:cs="Arial"/>
          <w:b w:val="0"/>
          <w:sz w:val="24"/>
          <w:szCs w:val="24"/>
        </w:rPr>
        <w:t>предоставлению разрешения на отклонение от предельных параметров разрешенного строител</w:t>
      </w:r>
      <w:r w:rsidRPr="00A8790F">
        <w:rPr>
          <w:rFonts w:ascii="Arial" w:hAnsi="Arial" w:cs="Arial"/>
          <w:b w:val="0"/>
          <w:sz w:val="24"/>
          <w:szCs w:val="24"/>
        </w:rPr>
        <w:t>ь</w:t>
      </w:r>
      <w:r w:rsidRPr="00A8790F">
        <w:rPr>
          <w:rFonts w:ascii="Arial" w:hAnsi="Arial" w:cs="Arial"/>
          <w:b w:val="0"/>
          <w:sz w:val="24"/>
          <w:szCs w:val="24"/>
        </w:rPr>
        <w:t>ства»;</w:t>
      </w: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5A06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1 из </w:t>
      </w:r>
      <w:r w:rsidR="00F806DA">
        <w:rPr>
          <w:sz w:val="28"/>
          <w:szCs w:val="28"/>
        </w:rPr>
        <w:t>19</w:t>
      </w:r>
    </w:p>
    <w:p w:rsidR="005A0648" w:rsidRPr="00A8790F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от 31.01.2014 № 5/14-па «Об утверждении в новой редакции администр</w:t>
      </w:r>
      <w:r w:rsidRPr="00A8790F">
        <w:rPr>
          <w:rFonts w:ascii="Arial" w:hAnsi="Arial" w:cs="Arial"/>
          <w:b w:val="0"/>
          <w:sz w:val="24"/>
          <w:szCs w:val="24"/>
        </w:rPr>
        <w:t>а</w:t>
      </w:r>
      <w:r w:rsidRPr="00A8790F">
        <w:rPr>
          <w:rFonts w:ascii="Arial" w:hAnsi="Arial" w:cs="Arial"/>
          <w:b w:val="0"/>
          <w:sz w:val="24"/>
          <w:szCs w:val="24"/>
        </w:rPr>
        <w:t xml:space="preserve">тивного регламента    </w:t>
      </w:r>
      <w:r w:rsidRPr="00A8790F">
        <w:rPr>
          <w:rFonts w:ascii="Arial" w:hAnsi="Arial" w:cs="Arial"/>
          <w:b w:val="0"/>
          <w:bCs w:val="0"/>
          <w:sz w:val="24"/>
          <w:szCs w:val="24"/>
        </w:rPr>
        <w:t xml:space="preserve">предоставления муниципальной услуги по </w:t>
      </w:r>
      <w:r w:rsidRPr="00A8790F">
        <w:rPr>
          <w:rFonts w:ascii="Arial" w:hAnsi="Arial" w:cs="Arial"/>
          <w:b w:val="0"/>
          <w:sz w:val="24"/>
          <w:szCs w:val="24"/>
        </w:rPr>
        <w:t>предоставлению разрешения на условно разрешенный вид использования земельного участка или объекта капитального строительства».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2. Вышеперечисленные регламенты исключить из перечня регламентов предоставления муниципальных услуг.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3. Опубликовать настоящее постановление в газете «Вестник Нижнечулы</w:t>
      </w:r>
      <w:r w:rsidRPr="00A8790F">
        <w:rPr>
          <w:rFonts w:ascii="Arial" w:hAnsi="Arial" w:cs="Arial"/>
          <w:b w:val="0"/>
          <w:sz w:val="24"/>
          <w:szCs w:val="24"/>
        </w:rPr>
        <w:t>м</w:t>
      </w:r>
      <w:r w:rsidRPr="00A8790F">
        <w:rPr>
          <w:rFonts w:ascii="Arial" w:hAnsi="Arial" w:cs="Arial"/>
          <w:b w:val="0"/>
          <w:sz w:val="24"/>
          <w:szCs w:val="24"/>
        </w:rPr>
        <w:t>ского сельсовета» и разместить на официальном сайте администрации Нижнеч</w:t>
      </w:r>
      <w:r w:rsidRPr="00A8790F">
        <w:rPr>
          <w:rFonts w:ascii="Arial" w:hAnsi="Arial" w:cs="Arial"/>
          <w:b w:val="0"/>
          <w:sz w:val="24"/>
          <w:szCs w:val="24"/>
        </w:rPr>
        <w:t>у</w:t>
      </w:r>
      <w:r w:rsidRPr="00A8790F">
        <w:rPr>
          <w:rFonts w:ascii="Arial" w:hAnsi="Arial" w:cs="Arial"/>
          <w:b w:val="0"/>
          <w:sz w:val="24"/>
          <w:szCs w:val="24"/>
        </w:rPr>
        <w:t>лымского сельсовета Здвинского района Новосибирской области в сети Интернет.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4. </w:t>
      </w:r>
      <w:proofErr w:type="gramStart"/>
      <w:r w:rsidRPr="00A8790F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A8790F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возложить на Куз</w:t>
      </w:r>
      <w:r w:rsidRPr="00A8790F">
        <w:rPr>
          <w:rFonts w:ascii="Arial" w:hAnsi="Arial" w:cs="Arial"/>
          <w:b w:val="0"/>
          <w:sz w:val="24"/>
          <w:szCs w:val="24"/>
        </w:rPr>
        <w:t>ь</w:t>
      </w:r>
      <w:r w:rsidRPr="00A8790F">
        <w:rPr>
          <w:rFonts w:ascii="Arial" w:hAnsi="Arial" w:cs="Arial"/>
          <w:b w:val="0"/>
          <w:sz w:val="24"/>
          <w:szCs w:val="24"/>
        </w:rPr>
        <w:t>мину Г.П., специалиста администрации Нижнечулымского сельсовета.</w:t>
      </w: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1478EB" w:rsidRPr="00A8790F" w:rsidRDefault="001478EB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    </w:t>
      </w:r>
      <w:r w:rsidR="001478EB" w:rsidRPr="00A8790F">
        <w:rPr>
          <w:rFonts w:ascii="Arial" w:hAnsi="Arial" w:cs="Arial"/>
          <w:b w:val="0"/>
          <w:sz w:val="24"/>
          <w:szCs w:val="24"/>
        </w:rPr>
        <w:t>Глава Нижнечулымского сельсовета</w:t>
      </w: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    Здвинского района</w:t>
      </w:r>
    </w:p>
    <w:p w:rsidR="001478EB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    Новосибирской области</w:t>
      </w:r>
      <w:r w:rsidR="001478EB" w:rsidRPr="00A8790F">
        <w:rPr>
          <w:rFonts w:ascii="Arial" w:hAnsi="Arial" w:cs="Arial"/>
          <w:b w:val="0"/>
          <w:sz w:val="24"/>
          <w:szCs w:val="24"/>
        </w:rPr>
        <w:t xml:space="preserve">                </w:t>
      </w:r>
      <w:r w:rsidRPr="00A8790F">
        <w:rPr>
          <w:rFonts w:ascii="Arial" w:hAnsi="Arial" w:cs="Arial"/>
          <w:b w:val="0"/>
          <w:sz w:val="24"/>
          <w:szCs w:val="24"/>
        </w:rPr>
        <w:t xml:space="preserve">                                  </w:t>
      </w:r>
      <w:proofErr w:type="spellStart"/>
      <w:r w:rsidR="001478EB" w:rsidRPr="00A8790F">
        <w:rPr>
          <w:rFonts w:ascii="Arial" w:hAnsi="Arial" w:cs="Arial"/>
          <w:b w:val="0"/>
          <w:sz w:val="24"/>
          <w:szCs w:val="24"/>
        </w:rPr>
        <w:t>А.С.Рагулин</w:t>
      </w:r>
      <w:proofErr w:type="spellEnd"/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Pr="00A8790F" w:rsidRDefault="005A0648" w:rsidP="005A0648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>исполнитель: Бойко А.П.</w:t>
      </w:r>
    </w:p>
    <w:p w:rsidR="005A0648" w:rsidRPr="00A8790F" w:rsidRDefault="005A0648" w:rsidP="005A0648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A8790F">
        <w:rPr>
          <w:rFonts w:ascii="Arial" w:hAnsi="Arial" w:cs="Arial"/>
          <w:b w:val="0"/>
          <w:sz w:val="24"/>
          <w:szCs w:val="24"/>
        </w:rPr>
        <w:t xml:space="preserve">                       37-191 </w:t>
      </w: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>Вестник Нижнечулымского сельсовета № 4/1 от 18.04.2016 стр. 2 из 19</w:t>
      </w:r>
    </w:p>
    <w:p w:rsidR="00F806DA" w:rsidRDefault="00F806DA" w:rsidP="00F806DA">
      <w:pPr>
        <w:tabs>
          <w:tab w:val="left" w:pos="2625"/>
          <w:tab w:val="center" w:pos="4677"/>
        </w:tabs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ПОСТАНОВЛЕНИЕ</w:t>
      </w:r>
    </w:p>
    <w:p w:rsidR="00F806DA" w:rsidRDefault="00F806DA" w:rsidP="00F806DA">
      <w:pPr>
        <w:tabs>
          <w:tab w:val="left" w:pos="2625"/>
          <w:tab w:val="center" w:pos="4677"/>
        </w:tabs>
        <w:jc w:val="center"/>
        <w:outlineLvl w:val="0"/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от 18.04.2016                      № 20-па </w:t>
      </w:r>
    </w:p>
    <w:p w:rsidR="00F806DA" w:rsidRDefault="00F806DA" w:rsidP="00F806DA">
      <w:pPr>
        <w:tabs>
          <w:tab w:val="left" w:pos="2715"/>
          <w:tab w:val="center" w:pos="4677"/>
        </w:tabs>
        <w:jc w:val="center"/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О Единой комиссии по осуществлению закупок</w:t>
      </w:r>
    </w:p>
    <w:p w:rsidR="00F806DA" w:rsidRDefault="00F806DA" w:rsidP="00F806DA">
      <w:pPr>
        <w:tabs>
          <w:tab w:val="left" w:pos="2715"/>
          <w:tab w:val="center" w:pos="4677"/>
        </w:tabs>
        <w:jc w:val="center"/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В соответствии со статьей 39 Федерального закона от 05.04.2013        № 44-ФЗ « О контрактной системе в сфере закупок товаров, работ, услуг для обеспеч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ния государственных и муниципальных нужд» </w:t>
      </w:r>
      <w:proofErr w:type="spellStart"/>
      <w:proofErr w:type="gramStart"/>
      <w:r>
        <w:rPr>
          <w:rFonts w:ascii="Arial" w:hAnsi="Arial" w:cs="Arial"/>
        </w:rPr>
        <w:t>п</w:t>
      </w:r>
      <w:proofErr w:type="spellEnd"/>
      <w:proofErr w:type="gramEnd"/>
      <w:r>
        <w:rPr>
          <w:rFonts w:ascii="Arial" w:hAnsi="Arial" w:cs="Arial"/>
        </w:rPr>
        <w:t xml:space="preserve"> о с т а н о в л я </w:t>
      </w:r>
      <w:proofErr w:type="spellStart"/>
      <w:r>
        <w:rPr>
          <w:rFonts w:ascii="Arial" w:hAnsi="Arial" w:cs="Arial"/>
        </w:rPr>
        <w:t>ю</w:t>
      </w:r>
      <w:proofErr w:type="spellEnd"/>
      <w:r>
        <w:rPr>
          <w:rFonts w:ascii="Arial" w:hAnsi="Arial" w:cs="Arial"/>
        </w:rPr>
        <w:t xml:space="preserve"> :</w:t>
      </w:r>
    </w:p>
    <w:p w:rsidR="00F806DA" w:rsidRDefault="00F806DA" w:rsidP="00F806DA">
      <w:pPr>
        <w:tabs>
          <w:tab w:val="left" w:pos="2715"/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 Утвердить прилагаемое Положение о Единой комиссии по осуществл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нию закупок.</w:t>
      </w:r>
    </w:p>
    <w:p w:rsidR="00F806DA" w:rsidRDefault="00F806DA" w:rsidP="00F806DA">
      <w:pPr>
        <w:tabs>
          <w:tab w:val="left" w:pos="2715"/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2. Утвердить прилагаемый состав Единой комиссии по осуществлению зак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пок.</w:t>
      </w:r>
    </w:p>
    <w:p w:rsidR="00F806DA" w:rsidRDefault="00F806DA" w:rsidP="00F806DA">
      <w:pPr>
        <w:tabs>
          <w:tab w:val="left" w:pos="2715"/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3. Постановление  от 26.02.2014  № 13-па « Положение о единой комиссии по осуществлению закупок» считать утратившим силу.</w:t>
      </w:r>
    </w:p>
    <w:p w:rsidR="00F806DA" w:rsidRDefault="00F806DA" w:rsidP="00F806DA">
      <w:pPr>
        <w:tabs>
          <w:tab w:val="left" w:pos="2715"/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4. Опубликовать настоящее постановление в печатном издании «Вестник Нижнечулымского сельсовета».</w:t>
      </w:r>
    </w:p>
    <w:p w:rsidR="00F806DA" w:rsidRDefault="00F806DA" w:rsidP="00F806DA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5. </w:t>
      </w:r>
      <w:proofErr w:type="gramStart"/>
      <w:r>
        <w:rPr>
          <w:rFonts w:ascii="Arial" w:hAnsi="Arial" w:cs="Arial"/>
          <w:color w:val="auto"/>
        </w:rPr>
        <w:t>Контроль за</w:t>
      </w:r>
      <w:proofErr w:type="gramEnd"/>
      <w:r>
        <w:rPr>
          <w:rFonts w:ascii="Arial" w:hAnsi="Arial" w:cs="Arial"/>
          <w:color w:val="auto"/>
        </w:rPr>
        <w:t xml:space="preserve"> исполнением настоящего постановления оставляю за собой.</w:t>
      </w:r>
    </w:p>
    <w:p w:rsidR="00F806DA" w:rsidRDefault="00F806DA" w:rsidP="00F806DA">
      <w:pPr>
        <w:pStyle w:val="Default"/>
        <w:jc w:val="both"/>
        <w:rPr>
          <w:rFonts w:ascii="Arial" w:hAnsi="Arial" w:cs="Arial"/>
          <w:color w:val="auto"/>
        </w:rPr>
      </w:pPr>
    </w:p>
    <w:p w:rsidR="00F806DA" w:rsidRDefault="00F806DA" w:rsidP="00F806DA">
      <w:pPr>
        <w:pStyle w:val="Default"/>
        <w:jc w:val="both"/>
        <w:rPr>
          <w:rFonts w:ascii="Arial" w:hAnsi="Arial" w:cs="Arial"/>
          <w:color w:val="auto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Глава Нижнечулымского сельсовета 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Здвинского района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Новосибирской области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proofErr w:type="spellStart"/>
      <w:r>
        <w:rPr>
          <w:rFonts w:ascii="Arial" w:hAnsi="Arial" w:cs="Arial"/>
        </w:rPr>
        <w:t>А.С.Рагулин</w:t>
      </w:r>
      <w:proofErr w:type="spellEnd"/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исполнитель: Бойко А.П.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37-191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Приложение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к постановлению администрации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Нижнечулымского сельсовета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от 18.04.2016        № 20-па 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p w:rsidR="00F806DA" w:rsidRDefault="00F806DA" w:rsidP="00F806DA">
      <w:pPr>
        <w:tabs>
          <w:tab w:val="left" w:pos="271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 О С Т А В</w:t>
      </w:r>
    </w:p>
    <w:p w:rsidR="00F806DA" w:rsidRDefault="00F806DA" w:rsidP="00F806DA">
      <w:pPr>
        <w:tabs>
          <w:tab w:val="left" w:pos="271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Единой комиссии по осуществлению закупок</w:t>
      </w:r>
    </w:p>
    <w:p w:rsidR="00F806DA" w:rsidRDefault="00F806DA" w:rsidP="00F806DA">
      <w:pPr>
        <w:tabs>
          <w:tab w:val="left" w:pos="2715"/>
          <w:tab w:val="center" w:pos="4677"/>
        </w:tabs>
        <w:rPr>
          <w:rFonts w:ascii="Arial" w:hAnsi="Arial" w:cs="Arial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3794"/>
        <w:gridCol w:w="5777"/>
      </w:tblGrid>
      <w:tr w:rsidR="00F806DA" w:rsidTr="00F806D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Рагулин Андрей Сергеевич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Нижнечулымского сельсовета, председ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тель Единой комиссии</w:t>
            </w:r>
          </w:p>
        </w:tc>
      </w:tr>
      <w:tr w:rsidR="00F806DA" w:rsidTr="00F806D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Бойко Алексей Петрович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специалист администрации Нижнечулымского сельсовета, секретарь Единой комиссии</w:t>
            </w:r>
          </w:p>
        </w:tc>
      </w:tr>
      <w:tr w:rsidR="00F806DA" w:rsidTr="00F806D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Члены комиссии: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F806DA" w:rsidTr="00F806D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Герман Татьяна Николаевна</w:t>
            </w:r>
          </w:p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директор МКУК «Нижнечулымский СДК»</w:t>
            </w:r>
          </w:p>
        </w:tc>
      </w:tr>
      <w:tr w:rsidR="00F806DA" w:rsidTr="00F806D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Кузьмина Галина Петровна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специалист администрации Нижнечулымского сельсовета</w:t>
            </w:r>
          </w:p>
        </w:tc>
      </w:tr>
      <w:tr w:rsidR="00F806DA" w:rsidTr="00F806D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Сарапулова Марина Викторо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DA" w:rsidRDefault="00F806DA">
            <w:pPr>
              <w:tabs>
                <w:tab w:val="left" w:pos="2715"/>
                <w:tab w:val="center" w:pos="4677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специалист администрации Нижнечулымского сельсовета</w:t>
            </w:r>
          </w:p>
        </w:tc>
      </w:tr>
    </w:tbl>
    <w:p w:rsidR="00F806DA" w:rsidRDefault="00F806DA" w:rsidP="00F806D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>Вестник Нижнечулымского сельсовета № 4/1 от 18.04.2016 стр</w:t>
      </w:r>
      <w:r w:rsidR="00862231">
        <w:rPr>
          <w:sz w:val="28"/>
          <w:szCs w:val="28"/>
        </w:rPr>
        <w:t>.</w:t>
      </w:r>
      <w:r>
        <w:rPr>
          <w:sz w:val="28"/>
          <w:szCs w:val="28"/>
        </w:rPr>
        <w:t xml:space="preserve"> 3 из 19</w:t>
      </w:r>
    </w:p>
    <w:p w:rsidR="00F806DA" w:rsidRDefault="00F806DA" w:rsidP="00F806DA">
      <w:pPr>
        <w:pStyle w:val="ConsNormal"/>
        <w:widowControl/>
        <w:ind w:righ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УТВЕРЖДЕНО </w:t>
      </w:r>
    </w:p>
    <w:p w:rsidR="00F806DA" w:rsidRDefault="00F806DA" w:rsidP="00F806DA">
      <w:pPr>
        <w:pStyle w:val="ConsNormal"/>
        <w:widowControl/>
        <w:ind w:righ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постановлением администрации</w:t>
      </w:r>
    </w:p>
    <w:p w:rsidR="00F806DA" w:rsidRDefault="00F806DA" w:rsidP="00F806DA">
      <w:pPr>
        <w:pStyle w:val="ConsNormal"/>
        <w:widowControl/>
        <w:ind w:righ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Нижнечулымского  сельсовета </w:t>
      </w:r>
    </w:p>
    <w:p w:rsidR="00F806DA" w:rsidRDefault="00F806DA" w:rsidP="00F806DA">
      <w:pPr>
        <w:pStyle w:val="ConsNormal"/>
        <w:widowControl/>
        <w:ind w:righ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>№ 20-па от 18.04.2016 г.</w:t>
      </w: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Положение</w:t>
      </w: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о Единой комиссии по осуществлению закупок</w:t>
      </w:r>
      <w:r>
        <w:rPr>
          <w:rFonts w:ascii="Arial" w:hAnsi="Arial" w:cs="Arial"/>
        </w:rPr>
        <w:t xml:space="preserve"> </w:t>
      </w:r>
    </w:p>
    <w:p w:rsidR="00F806DA" w:rsidRDefault="00F806DA" w:rsidP="00F806D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 Общие положения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1.1. Настоящее Положение определяет правовое регулирование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>цели, зад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чи, функции, полномочия и порядок работы Единой комиссии по осуществлению  закупок (далее - Единая комиссия), а также порядок формирования Единой коми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сии, права, обязанности и ответственность ее членов.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1.2. Основные понятия: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color w:val="000000"/>
        </w:rPr>
        <w:t>определение поставщика (подрядчика, исполнителя)</w:t>
      </w:r>
      <w:r>
        <w:rPr>
          <w:rFonts w:ascii="Arial" w:hAnsi="Arial" w:cs="Arial"/>
          <w:color w:val="000000"/>
        </w:rPr>
        <w:t xml:space="preserve"> - совокупность де</w:t>
      </w:r>
      <w:r>
        <w:rPr>
          <w:rFonts w:ascii="Arial" w:hAnsi="Arial" w:cs="Arial"/>
          <w:color w:val="000000"/>
        </w:rPr>
        <w:t>й</w:t>
      </w:r>
      <w:r>
        <w:rPr>
          <w:rFonts w:ascii="Arial" w:hAnsi="Arial" w:cs="Arial"/>
          <w:color w:val="000000"/>
        </w:rPr>
        <w:t>ствий, которые осуществляются заказчиками в порядке, установленном насто</w:t>
      </w:r>
      <w:r>
        <w:rPr>
          <w:rFonts w:ascii="Arial" w:hAnsi="Arial" w:cs="Arial"/>
          <w:color w:val="000000"/>
        </w:rPr>
        <w:t>я</w:t>
      </w:r>
      <w:r>
        <w:rPr>
          <w:rFonts w:ascii="Arial" w:hAnsi="Arial" w:cs="Arial"/>
          <w:color w:val="000000"/>
        </w:rPr>
        <w:t>щим Федеральным законом, начиная с размещения извещения об осуществлении закупки товара, работы, услуги для обеспечения государственных нужд (фед</w:t>
      </w:r>
      <w:r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ральных нужд, нужд субъекта Российской Федерации)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</w:t>
      </w:r>
      <w:r>
        <w:rPr>
          <w:rFonts w:ascii="Arial" w:hAnsi="Arial" w:cs="Arial"/>
          <w:color w:val="000000"/>
        </w:rPr>
        <w:t>и</w:t>
      </w:r>
      <w:r>
        <w:rPr>
          <w:rFonts w:ascii="Arial" w:hAnsi="Arial" w:cs="Arial"/>
          <w:color w:val="000000"/>
        </w:rPr>
        <w:t>теля) и завершаются заключением контракта</w:t>
      </w:r>
      <w:r>
        <w:rPr>
          <w:rFonts w:ascii="Arial" w:hAnsi="Arial" w:cs="Arial"/>
        </w:rPr>
        <w:t>;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color w:val="000000"/>
        </w:rPr>
        <w:t>участник закупки</w:t>
      </w:r>
      <w:r>
        <w:rPr>
          <w:rFonts w:ascii="Arial" w:hAnsi="Arial" w:cs="Arial"/>
          <w:color w:val="000000"/>
        </w:rPr>
        <w:t xml:space="preserve"> - любое юридическое лицо независимо от его организ</w:t>
      </w:r>
      <w:r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>ционно-правовой формы, формы собственности, места нахождения и места пр</w:t>
      </w:r>
      <w:r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</w:t>
      </w:r>
      <w:r>
        <w:rPr>
          <w:rFonts w:ascii="Arial" w:hAnsi="Arial" w:cs="Arial"/>
        </w:rPr>
        <w:t>с </w:t>
      </w:r>
      <w:hyperlink r:id="rId4" w:anchor="dst5684" w:history="1">
        <w:r>
          <w:rPr>
            <w:rStyle w:val="a3"/>
            <w:rFonts w:ascii="Arial" w:hAnsi="Arial" w:cs="Arial"/>
          </w:rPr>
          <w:t>подпунктом 1 пункта 3 статьи 284</w:t>
        </w:r>
      </w:hyperlink>
      <w:r>
        <w:rPr>
          <w:rFonts w:ascii="Arial" w:hAnsi="Arial" w:cs="Arial"/>
        </w:rPr>
        <w:t> Налогового кодекса Российской Федерации </w:t>
      </w:r>
      <w:hyperlink r:id="rId5" w:anchor="dst5" w:history="1">
        <w:r>
          <w:rPr>
            <w:rStyle w:val="a3"/>
            <w:rFonts w:ascii="Arial" w:hAnsi="Arial" w:cs="Arial"/>
          </w:rPr>
          <w:t>перечень</w:t>
        </w:r>
      </w:hyperlink>
      <w:r>
        <w:rPr>
          <w:rFonts w:ascii="Arial" w:hAnsi="Arial" w:cs="Arial"/>
          <w:color w:val="000000"/>
        </w:rPr>
        <w:t> государств и территорий, предоставляющих льготный нал</w:t>
      </w:r>
      <w:r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>говый режим налогообложения и (или) не предусматривающих раскрытия и</w:t>
      </w:r>
      <w:proofErr w:type="gramEnd"/>
      <w:r>
        <w:rPr>
          <w:rFonts w:ascii="Arial" w:hAnsi="Arial" w:cs="Arial"/>
          <w:color w:val="000000"/>
        </w:rPr>
        <w:t xml:space="preserve"> пр</w:t>
      </w:r>
      <w:r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доставления информации при проведении финансовых операций (</w:t>
      </w:r>
      <w:proofErr w:type="spellStart"/>
      <w:r>
        <w:rPr>
          <w:rFonts w:ascii="Arial" w:hAnsi="Arial" w:cs="Arial"/>
          <w:color w:val="000000"/>
        </w:rPr>
        <w:t>офшорные</w:t>
      </w:r>
      <w:proofErr w:type="spellEnd"/>
      <w:r>
        <w:rPr>
          <w:rFonts w:ascii="Arial" w:hAnsi="Arial" w:cs="Arial"/>
          <w:color w:val="000000"/>
        </w:rPr>
        <w:t xml:space="preserve"> з</w:t>
      </w:r>
      <w:r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ны) в отношении юридических лиц (далее - </w:t>
      </w:r>
      <w:proofErr w:type="spellStart"/>
      <w:r>
        <w:rPr>
          <w:rFonts w:ascii="Arial" w:hAnsi="Arial" w:cs="Arial"/>
          <w:color w:val="000000"/>
        </w:rPr>
        <w:t>офшорная</w:t>
      </w:r>
      <w:proofErr w:type="spellEnd"/>
      <w:r>
        <w:rPr>
          <w:rFonts w:ascii="Arial" w:hAnsi="Arial" w:cs="Arial"/>
          <w:color w:val="000000"/>
        </w:rPr>
        <w:t xml:space="preserve"> компания), или любое ф</w:t>
      </w:r>
      <w:r>
        <w:rPr>
          <w:rFonts w:ascii="Arial" w:hAnsi="Arial" w:cs="Arial"/>
          <w:color w:val="000000"/>
        </w:rPr>
        <w:t>и</w:t>
      </w:r>
      <w:r>
        <w:rPr>
          <w:rFonts w:ascii="Arial" w:hAnsi="Arial" w:cs="Arial"/>
          <w:color w:val="000000"/>
        </w:rPr>
        <w:t>зическое лицо, в том числе зарегистрированное в качестве индивидуального предпринимателя</w:t>
      </w:r>
      <w:r>
        <w:rPr>
          <w:rFonts w:ascii="Arial" w:hAnsi="Arial" w:cs="Arial"/>
        </w:rPr>
        <w:t>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 конкурс</w:t>
      </w:r>
      <w:r>
        <w:rPr>
          <w:rFonts w:ascii="Arial" w:hAnsi="Arial" w:cs="Arial"/>
        </w:rPr>
        <w:t xml:space="preserve"> - способ определения поставщика (подрядчика, исполнителя), при котором победителем признается участник закупки, предложивший лучшие усл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вия исполнения контракта;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 открытый конкурс</w:t>
      </w:r>
      <w:r>
        <w:rPr>
          <w:rFonts w:ascii="Arial" w:hAnsi="Arial" w:cs="Arial"/>
        </w:rPr>
        <w:t xml:space="preserve"> - конкурс, при котором информация о закупке сообщ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ется заказчиком неограниченному кругу лиц путем размещения в единой инфо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мационной системе извещения о проведении такого конкурса, конкурсной док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ментации и к участникам закупки предъявляются единые требования;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 конкурс с ограниченным участием</w:t>
      </w:r>
      <w:r>
        <w:rPr>
          <w:rFonts w:ascii="Arial" w:hAnsi="Arial" w:cs="Arial"/>
        </w:rPr>
        <w:t xml:space="preserve"> - конкурс,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курсной документации,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закупки, прошедших </w:t>
      </w:r>
      <w:proofErr w:type="spellStart"/>
      <w:r>
        <w:rPr>
          <w:rFonts w:ascii="Arial" w:hAnsi="Arial" w:cs="Arial"/>
        </w:rPr>
        <w:t>предквалификационный</w:t>
      </w:r>
      <w:proofErr w:type="spellEnd"/>
      <w:r>
        <w:rPr>
          <w:rFonts w:ascii="Arial" w:hAnsi="Arial" w:cs="Arial"/>
        </w:rPr>
        <w:t xml:space="preserve"> отбор;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4 </w:t>
      </w:r>
      <w:r>
        <w:rPr>
          <w:sz w:val="28"/>
          <w:szCs w:val="28"/>
        </w:rPr>
        <w:t>из</w:t>
      </w:r>
      <w:r w:rsidR="00862231">
        <w:rPr>
          <w:sz w:val="28"/>
          <w:szCs w:val="28"/>
        </w:rPr>
        <w:t xml:space="preserve"> 19</w:t>
      </w:r>
      <w:r>
        <w:rPr>
          <w:sz w:val="28"/>
          <w:szCs w:val="28"/>
        </w:rPr>
        <w:t xml:space="preserve">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</w:rPr>
        <w:lastRenderedPageBreak/>
        <w:t>- двухэтапный конкурс</w:t>
      </w:r>
      <w:r>
        <w:rPr>
          <w:rFonts w:ascii="Arial" w:hAnsi="Arial" w:cs="Arial"/>
        </w:rPr>
        <w:t xml:space="preserve"> - конкурс, при котором информация о закупке соо</w:t>
      </w:r>
      <w:r>
        <w:rPr>
          <w:rFonts w:ascii="Arial" w:hAnsi="Arial" w:cs="Arial"/>
        </w:rPr>
        <w:t>б</w:t>
      </w:r>
      <w:r>
        <w:rPr>
          <w:rFonts w:ascii="Arial" w:hAnsi="Arial" w:cs="Arial"/>
        </w:rPr>
        <w:t>щается заказчиком неограниченному кругу лиц путем размещения в единой и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формационной системе извещения о проведении такого конкурса и конкурсной документации,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конкурса, принявший участие в проведении обоих этапов такого конкурса (в том числе прошедший </w:t>
      </w:r>
      <w:proofErr w:type="spellStart"/>
      <w:r>
        <w:rPr>
          <w:rFonts w:ascii="Arial" w:hAnsi="Arial" w:cs="Arial"/>
        </w:rPr>
        <w:t>предквалификационный</w:t>
      </w:r>
      <w:proofErr w:type="spellEnd"/>
      <w:proofErr w:type="gramEnd"/>
      <w:r>
        <w:rPr>
          <w:rFonts w:ascii="Arial" w:hAnsi="Arial" w:cs="Arial"/>
        </w:rPr>
        <w:t xml:space="preserve"> отбор на первом этапе в случае установления дополнительных требований к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стникам такого конкурса) и предложивший лучшие условия исполнения контракта по результатам второго этапа такого конкурса;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 аукцион</w:t>
      </w:r>
      <w:r>
        <w:rPr>
          <w:rFonts w:ascii="Arial" w:hAnsi="Arial" w:cs="Arial"/>
        </w:rPr>
        <w:t xml:space="preserve"> - способ определения поставщика (подрядчика, исполнителя), при котором победителем признается участник закупки, предложивший наименьшую цену контракта;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 аукцион в электронной форме</w:t>
      </w:r>
      <w:r>
        <w:rPr>
          <w:rFonts w:ascii="Arial" w:hAnsi="Arial" w:cs="Arial"/>
        </w:rPr>
        <w:t xml:space="preserve"> (электронный аукцион) - аукцион, при кот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ром информация о закупке сообщается заказчиком неограниченному кругу лиц п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тем размещения в единой информационной системе извещения о проведении т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кого аукциона и документации о нем, к участникам закупки предъявляются единые требования и дополнительные требования, проведение такого аукциона обесп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чивается на электронной площадке ее оператором;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 запрос котировок</w:t>
      </w:r>
      <w:r>
        <w:rPr>
          <w:rFonts w:ascii="Arial" w:hAnsi="Arial" w:cs="Arial"/>
        </w:rPr>
        <w:t xml:space="preserve"> - способ определения поставщика (подрядчика, исполн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теля), при котором информация о потребностях заказчика в товаре, работе или услуге сообщается неограниченному кругу лиц путем размещения в единой и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формационной системе извещения о проведении запроса котировок и победит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лем запроса котировок признается участник закупки, предложивший наиболее низкую цену контракта;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</w:rPr>
        <w:t>- запрос предложений</w:t>
      </w:r>
      <w:r>
        <w:rPr>
          <w:rFonts w:ascii="Arial" w:hAnsi="Arial" w:cs="Arial"/>
        </w:rPr>
        <w:t xml:space="preserve"> - способ определения поставщика (подрядчика, и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полнителя), при котором информация о потребностях в товаре, работе или услуге для нужд заказчика сообщается неограниченному кругу лиц путем размещения в единой информационной системе извещения о проведении запроса предложений, документации о проведении запроса предложений и победителем запроса пре</w:t>
      </w:r>
      <w:r>
        <w:rPr>
          <w:rFonts w:ascii="Arial" w:hAnsi="Arial" w:cs="Arial"/>
        </w:rPr>
        <w:t>д</w:t>
      </w:r>
      <w:r>
        <w:rPr>
          <w:rFonts w:ascii="Arial" w:hAnsi="Arial" w:cs="Arial"/>
        </w:rPr>
        <w:t>ложений признается участник закупки, направивший окончательное предложение, которое наилучшим образом удовлетворяет потребностям заказчика в товаре, р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боте или</w:t>
      </w:r>
      <w:proofErr w:type="gramEnd"/>
      <w:r>
        <w:rPr>
          <w:rFonts w:ascii="Arial" w:hAnsi="Arial" w:cs="Arial"/>
        </w:rPr>
        <w:t xml:space="preserve"> услуге.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1.3. Процедуры по определению поставщиков (подрядчиков, исполнителей) проводятся самим заказчиком.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</w:t>
      </w:r>
      <w:proofErr w:type="gramStart"/>
      <w:r>
        <w:rPr>
          <w:rFonts w:ascii="Arial" w:hAnsi="Arial" w:cs="Arial"/>
        </w:rPr>
        <w:t>Заказчик вправе привлечь на основе контракта специализированную о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ганизацию для выполнения отдельных функций по определению поставщика (подрядчика, исполнителя) путем проведения конкурса или аукциона, в том числе для разработки конкурсной документации, документации об аукционе, размещ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в единой информационной системе извещения о проведении открытого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курса, конкурса с ограниченным участием, двухэтапного конкурса или электронн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аукциона, направления приглашений принять участие в закрытом конкурсе,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крытом конкурсе</w:t>
      </w:r>
      <w:proofErr w:type="gramEnd"/>
      <w:r>
        <w:rPr>
          <w:rFonts w:ascii="Arial" w:hAnsi="Arial" w:cs="Arial"/>
        </w:rPr>
        <w:t xml:space="preserve"> с ограниченным участием, закрытом двухэтапном </w:t>
      </w:r>
      <w:proofErr w:type="gramStart"/>
      <w:r>
        <w:rPr>
          <w:rFonts w:ascii="Arial" w:hAnsi="Arial" w:cs="Arial"/>
        </w:rPr>
        <w:t>конкурсе</w:t>
      </w:r>
      <w:proofErr w:type="gramEnd"/>
      <w:r>
        <w:rPr>
          <w:rFonts w:ascii="Arial" w:hAnsi="Arial" w:cs="Arial"/>
        </w:rPr>
        <w:t xml:space="preserve"> или в закрытом аукционе, выполнения иных функций, связанных с обеспечением пров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дения определения поставщика (подрядчика, исполнителя). При этом создание комиссии по осуществлению закупок, определение начальной (максимальной) ц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ны контракта, предмета и существенных условий контракта, утверждение проекта контракта, конкурсной документации, документации об аукционе и подписание контракта осуществляются заказчиком.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1.5. В процессе осуществления своих полномочий Единая комиссия взаим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действует с заказчиком и специализированной организацией (в случае ее привл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чения заказчиком) в порядке, установленном настоящим Положением.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1.6. При отсутствии председателя Единой комиссии его обязанности испо</w:t>
      </w:r>
      <w:r>
        <w:rPr>
          <w:rFonts w:ascii="Arial" w:hAnsi="Arial" w:cs="Arial"/>
        </w:rPr>
        <w:t>л</w:t>
      </w:r>
      <w:r>
        <w:rPr>
          <w:rFonts w:ascii="Arial" w:hAnsi="Arial" w:cs="Arial"/>
        </w:rPr>
        <w:t>няет заместитель председателя.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 Правовое регулирование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Единая комиссия в процессе своей деятельности руководствуется Бюдже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ным </w:t>
      </w:r>
      <w:hyperlink r:id="rId6" w:history="1">
        <w:r>
          <w:rPr>
            <w:rStyle w:val="a3"/>
            <w:rFonts w:ascii="Arial" w:hAnsi="Arial" w:cs="Arial"/>
            <w:color w:val="000000" w:themeColor="text1"/>
          </w:rPr>
          <w:t>кодексом</w:t>
        </w:r>
      </w:hyperlink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Российской Федерации, Гражданским </w:t>
      </w:r>
      <w:hyperlink r:id="rId7" w:history="1">
        <w:r>
          <w:rPr>
            <w:rStyle w:val="a3"/>
            <w:rFonts w:ascii="Arial" w:hAnsi="Arial" w:cs="Arial"/>
          </w:rPr>
          <w:t>кодексом</w:t>
        </w:r>
      </w:hyperlink>
      <w:r>
        <w:rPr>
          <w:rFonts w:ascii="Arial" w:hAnsi="Arial" w:cs="Arial"/>
        </w:rPr>
        <w:t xml:space="preserve"> Российской Фед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рации, </w:t>
      </w:r>
      <w:hyperlink r:id="rId8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о контрактной системе, Федеральным </w:t>
      </w:r>
      <w:hyperlink r:id="rId9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от 26.07.2006 N 135-ФЗ "О защите конкуренции" (далее - Закон о защите конкуренции), иными действующими нормативными правовыми актами Российской Федерации, прик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зами и распоряжениями заказчика и настоящим Положением.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3. Цели создания и принципы работы Единой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3.1. Единая комиссия создается в целях проведения конкурсов (открытый конкурс, конкурс с ограниченным участием, двухэтапный конкурс, закрытый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курс, закрытый конкурс с ограниченным участием, закрытый двухэтапный конкурс), аукционов (аукцион в электронной форме, закрытый аукцион), запросов котировок, запросов предложений.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 В своей деятельности Единая комиссия руководствуется следующими принципами.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3.2.1. Эффективность и экономичность использования выделенных средств бюджета и внебюджетных источников финансирования.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3.2.2. Публичность, гласность, открытость и прозрачность процедуры опр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деления поставщиков (подрядчиков, исполнителей).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3.2.3. Обеспечение добросовестной конкуренции, недопущение дискримин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ции, введения ограничений или преимуще</w:t>
      </w:r>
      <w:proofErr w:type="gramStart"/>
      <w:r>
        <w:rPr>
          <w:rFonts w:ascii="Arial" w:hAnsi="Arial" w:cs="Arial"/>
        </w:rPr>
        <w:t>ств дл</w:t>
      </w:r>
      <w:proofErr w:type="gramEnd"/>
      <w:r>
        <w:rPr>
          <w:rFonts w:ascii="Arial" w:hAnsi="Arial" w:cs="Arial"/>
        </w:rPr>
        <w:t>я отдельных участников закупки, за исключением случаев, если такие преимущества установлены действующим законодательством Российской Федерации.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Устранение возможностей злоупотребления и коррупции при опред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лении поставщиков (подрядчиков, исполнителей).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3.2.5. Недопущение разглашения сведений, ставших известными в ходе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ведения процедур определения поставщиков (подрядчиков, исполнителей), в сл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чаях, установленных действующим законодательством.</w:t>
      </w: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4. Функции Единой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</w:t>
      </w:r>
      <w:r>
        <w:rPr>
          <w:rFonts w:ascii="Arial" w:hAnsi="Arial" w:cs="Arial"/>
          <w:b/>
          <w:bCs/>
        </w:rPr>
        <w:t>Открытый конкурс.</w:t>
      </w:r>
      <w:r>
        <w:rPr>
          <w:rFonts w:ascii="Arial" w:hAnsi="Arial" w:cs="Arial"/>
        </w:rPr>
        <w:t xml:space="preserve"> При осуществлении процедуры определения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ставщика (подрядчика, исполнителя) путем проведения открытого конкурса в об</w:t>
      </w:r>
      <w:r>
        <w:rPr>
          <w:rFonts w:ascii="Arial" w:hAnsi="Arial" w:cs="Arial"/>
        </w:rPr>
        <w:t>я</w:t>
      </w:r>
      <w:r>
        <w:rPr>
          <w:rFonts w:ascii="Arial" w:hAnsi="Arial" w:cs="Arial"/>
        </w:rPr>
        <w:t>занности Единой комиссии входит следующее.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4.1.1. Единая комиссия осуществляет вскрытие конвертов с заявками на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стие в открытом конкурсе и (или) открывает доступ к поданным в форме эле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тронных документов заявкам на участие в открытом конкурсе после наступления срока, указанного в конкурсной документации в качестве срока подачи заявок на участие в конкурсе. Конверты с заявками на участие в открытом конкурсе вскр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>ваются, открывается доступ к поданным в форме электронных документов зая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>кам на участие в открытом конкурсе публично во время, в месте, в порядке и в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ответствии с процедурами, которые указаны в конкурсной документации. </w:t>
      </w: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Вскрытие всех поступивших конвертов с заявками на участие в открытом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курсе и 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крытие доступа к поданным в форме электронных документов заявкам на участие в таком конкурсе осуществляются в один день.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4.1.2. </w:t>
      </w:r>
      <w:proofErr w:type="gramStart"/>
      <w:r>
        <w:rPr>
          <w:rFonts w:ascii="Arial" w:hAnsi="Arial" w:cs="Arial"/>
        </w:rPr>
        <w:t>Непосредственно перед вскрытием конвертов с заявками на участие в открытом конкурсе и (или) открытием доступа к поданным в форме электронных документов заявкам на участие в открытом конкурсе или в случае проведения 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крытого конкурса по нескольким лотам перед вскрытием таких конвертов и (или) открытием доступа к поданным в форме электронных документов в отношении каждого лота заявкам на участие в открытом конкурсе</w:t>
      </w:r>
      <w:proofErr w:type="gramEnd"/>
      <w:r>
        <w:rPr>
          <w:rFonts w:ascii="Arial" w:hAnsi="Arial" w:cs="Arial"/>
        </w:rPr>
        <w:t xml:space="preserve"> Единая комиссия объявл</w:t>
      </w:r>
      <w:r>
        <w:rPr>
          <w:rFonts w:ascii="Arial" w:hAnsi="Arial" w:cs="Arial"/>
        </w:rPr>
        <w:t>я</w:t>
      </w:r>
      <w:r>
        <w:rPr>
          <w:rFonts w:ascii="Arial" w:hAnsi="Arial" w:cs="Arial"/>
        </w:rPr>
        <w:t>ет участникам конкурса, присутствующим при вскрытии таких конвертов и (или) открытии указанного доступа, о возможности подачи заявок на участие в открытом конкурсе, изменения или отзыва поданных заявок на участие в открытом конкурсе до вскрытия таких конвертов и (или) открытия указанного доступа. При этом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ная комиссия объявляет последствия подачи двух и более заявок на участие в 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крытом конкурсе одним участником конкурса.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4.1.3. Единая комиссия вскрывает конверты с заявками на участие в откр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том конкурсе и открывает доступ к поданным в форме электронных документов заявкам на участие в открытом конкурсе, если такие конверты и заявки поступили заказчику до вскрытия таких конвертов и (или) открытия указанного доступа. </w:t>
      </w:r>
      <w:proofErr w:type="gramStart"/>
      <w:r>
        <w:rPr>
          <w:rFonts w:ascii="Arial" w:hAnsi="Arial" w:cs="Arial"/>
        </w:rPr>
        <w:t>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условии, что поданные ранее этим участником заявки на участие в конкурсе не отозваны, все заявки на участие в конкурсе этого участника, поданные в отн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шении одного и того же лота, не рассматриваются и возвращаются этому</w:t>
      </w:r>
      <w:proofErr w:type="gramEnd"/>
      <w:r>
        <w:rPr>
          <w:rFonts w:ascii="Arial" w:hAnsi="Arial" w:cs="Arial"/>
        </w:rPr>
        <w:t xml:space="preserve"> участн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ку.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4.1.4. Единой комиссией ведется протокол вскрытия конвертов с заявками на участие в открытом конкурсе и открытия доступа к поданным в форме электро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ных документов заявкам на участие в открытом конкурсе. Указанный протокол подписывается всеми присутствующими членами Единой комиссии непосредс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венно после вскрытия таких конвертов и открытия доступа к поданным в форме электронных документов заявкам на участие в конкурсе и не позднее рабочего дня, следующего за датой подписания этого протокола, размещается в единой информационной системе. При проведении открытого конкурса в целях заключ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контракта на выполнение научно-исследовательских работ в случае, если д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пускается заключение контрактов с несколькими участниками закупки, а также на выполнение двух и более поисковых научно-исследовательских работ этот прот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кол размещается в единой информационной системе в течение трех рабочих дней </w:t>
      </w:r>
      <w:proofErr w:type="gramStart"/>
      <w:r>
        <w:rPr>
          <w:rFonts w:ascii="Arial" w:hAnsi="Arial" w:cs="Arial"/>
        </w:rPr>
        <w:t>с даты</w:t>
      </w:r>
      <w:proofErr w:type="gramEnd"/>
      <w:r>
        <w:rPr>
          <w:rFonts w:ascii="Arial" w:hAnsi="Arial" w:cs="Arial"/>
        </w:rPr>
        <w:t xml:space="preserve"> его подписания.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4.1.5. В обязанности Единой комиссии входит рассмотрение и оценка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курсных заявок.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4.1.6. Единая комиссия отклоняет заявку на участие в конкурсе, если учас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ник конкурса, подавший ее, не соответствует требованиям к участнику конкурса, указанным в конкурсной документации, или такая заявка признана не соответс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вующей требованиям, указанным в конкурсной документации.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в случае установления недостоверности информации, содержащейся в док</w:t>
      </w:r>
      <w:r>
        <w:rPr>
          <w:rFonts w:ascii="Arial" w:hAnsi="Arial" w:cs="Arial"/>
          <w:color w:val="000000"/>
        </w:rPr>
        <w:t>у</w:t>
      </w:r>
      <w:r>
        <w:rPr>
          <w:rFonts w:ascii="Arial" w:hAnsi="Arial" w:cs="Arial"/>
          <w:color w:val="000000"/>
        </w:rPr>
        <w:t>ментах, представленных участником конкурса в соответствии с </w:t>
      </w:r>
      <w:hyperlink r:id="rId10" w:anchor="dst100627" w:history="1">
        <w:r>
          <w:rPr>
            <w:rStyle w:val="a3"/>
            <w:rFonts w:ascii="Arial" w:hAnsi="Arial" w:cs="Arial"/>
          </w:rPr>
          <w:t>частью 2 статьи 51</w:t>
        </w:r>
      </w:hyperlink>
      <w:r>
        <w:rPr>
          <w:rFonts w:ascii="Arial" w:hAnsi="Arial" w:cs="Arial"/>
        </w:rPr>
        <w:t> настоящего Федерального закона, конкурсная комиссия обязана отстранить т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кого участника от участия в конкурсе на любом этапе его проведения</w:t>
      </w:r>
      <w:proofErr w:type="gramStart"/>
      <w:r>
        <w:rPr>
          <w:rFonts w:ascii="Arial" w:hAnsi="Arial" w:cs="Arial"/>
        </w:rPr>
        <w:t>.(</w:t>
      </w:r>
      <w:proofErr w:type="gramEnd"/>
      <w:r>
        <w:rPr>
          <w:rFonts w:ascii="Arial" w:hAnsi="Arial" w:cs="Arial"/>
        </w:rPr>
        <w:t>часть 3.1 введена Федеральным </w:t>
      </w:r>
      <w:hyperlink r:id="rId11" w:anchor="dst100572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> от 28.12.2013 N 396-ФЗ).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Результаты рассмотрения заявок на участие в конкурсе фиксируются в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токоле рассмотрения и оценки заявок на участие в конкурсе.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4.1.7. Единая комиссия осуществляет оценку заявок на участие в конкурсе, которые не были отклонены, для выявления победителя конкурса на основе кр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териев, указанных в конкурсной документации.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если по результатам рассмотрения заявок на участие в конкурсе конкурсная комиссия отклонила все такие заявки или только одна такая заявка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ответствует требованиям, указанным в конкурсной документации, конкурс призн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ется несостоявшимся.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4.1.8. На основании результатов оценки заявок на участие в конкурсе Единая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контракта. Заявке на участие в конкурсе, в которой содержатся лучшие усл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вия исполнения контракта, присваивается первый номер. В случае если в н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скольких заявках на участие в конкурсе содержатся одинаковые условия исполн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контракта, меньший порядковый номер присваивается заявке на участие в конкурсе, которая поступила ранее других заявок на участие в конкурсе, соде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жащих такие же условия.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контракта на основе критериев, указанных в конкур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ной документации, и заявке на участие в </w:t>
      </w:r>
      <w:proofErr w:type="gramStart"/>
      <w:r>
        <w:rPr>
          <w:rFonts w:ascii="Arial" w:hAnsi="Arial" w:cs="Arial"/>
        </w:rPr>
        <w:t>конкурсе</w:t>
      </w:r>
      <w:proofErr w:type="gramEnd"/>
      <w:r>
        <w:rPr>
          <w:rFonts w:ascii="Arial" w:hAnsi="Arial" w:cs="Arial"/>
        </w:rPr>
        <w:t xml:space="preserve"> которого присвоен первый 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мер.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4.1.9. Результаты рассмотрения и оценки заявок на участие в конкурсе фи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сируются в протоколе рассмотрения и оценки таких заявок, в котором должна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держаться следующая информация: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место, дата, время проведения рассмотрения и оценки таких заявок;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информация об участниках конкурса, заявки на участие в конкурсе которых были рассмотрены;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информация об участниках конкурса, заявки на участие в конкурсе которых были отклонены, с указанием причин их отклонения, в том числе положений </w:t>
      </w:r>
      <w:hyperlink r:id="rId12" w:history="1">
        <w:r>
          <w:rPr>
            <w:rStyle w:val="a3"/>
            <w:rFonts w:ascii="Arial" w:hAnsi="Arial" w:cs="Arial"/>
            <w:color w:val="000000" w:themeColor="text1"/>
          </w:rPr>
          <w:t>Зак</w:t>
        </w:r>
        <w:r>
          <w:rPr>
            <w:rStyle w:val="a3"/>
            <w:rFonts w:ascii="Arial" w:hAnsi="Arial" w:cs="Arial"/>
            <w:color w:val="000000" w:themeColor="text1"/>
          </w:rPr>
          <w:t>о</w:t>
        </w:r>
        <w:r>
          <w:rPr>
            <w:rStyle w:val="a3"/>
            <w:rFonts w:ascii="Arial" w:hAnsi="Arial" w:cs="Arial"/>
            <w:color w:val="000000" w:themeColor="text1"/>
          </w:rPr>
          <w:t>на</w:t>
        </w:r>
      </w:hyperlink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о контрактной системе и положений конкурсной документации, которым не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ответствуют такие заявки, предложений, содержащихся в заявках на участие в конкурсе и не соответствующих требованиям конкурсной документации;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решение каждого члена комиссии об отклонении заявок на участие в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курсе;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порядок оценки заявок на участие в конкурсе;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присвоенные заявкам </w:t>
      </w:r>
      <w:proofErr w:type="gramStart"/>
      <w:r>
        <w:rPr>
          <w:rFonts w:ascii="Arial" w:hAnsi="Arial" w:cs="Arial"/>
        </w:rPr>
        <w:t>на участие в конкурсе значения по каждому из пред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смотренных критериев оценки заявок на участие</w:t>
      </w:r>
      <w:proofErr w:type="gramEnd"/>
      <w:r>
        <w:rPr>
          <w:rFonts w:ascii="Arial" w:hAnsi="Arial" w:cs="Arial"/>
        </w:rPr>
        <w:t xml:space="preserve"> в конкурсе;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принятое на основании результатов оценки заявок на участие в конкурсе решение о присвоении таким заявкам порядковых номеров;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наименования (для юридических лиц), фамилии, имена, отчества (при нал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чии) (для физических лиц), почтовые адреса участников конкурса, заявкам на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стие в конкурсе которых присвоены первый и второй номера.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4.1.10.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конкурсе, в котором должна содержаться следующая информация: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место, дата, время проведения рассмотрения такой заявки;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наименование (для юридического лица), фамилия, имя, отчество (при нал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чии) (для физического лица), почтовый адрес участника конкурса, подавшего единственную заявку на участие в конкурсе;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решение каждого члена комиссии о соответствии такой заявки требованиям </w:t>
      </w:r>
      <w:hyperlink r:id="rId13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конкурсной документации;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решение о возможности заключения контракта с участником конкурса,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давшим единственную заявку на участие в конкурсе.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4.1.11. Протоколы, указанные в </w:t>
      </w:r>
      <w:hyperlink r:id="rId14" w:anchor="Par64" w:history="1">
        <w:r>
          <w:rPr>
            <w:rStyle w:val="a3"/>
            <w:rFonts w:ascii="Arial" w:hAnsi="Arial" w:cs="Arial"/>
          </w:rPr>
          <w:t>п. п. 4.1.9</w:t>
        </w:r>
      </w:hyperlink>
      <w:r>
        <w:rPr>
          <w:rFonts w:ascii="Arial" w:hAnsi="Arial" w:cs="Arial"/>
        </w:rPr>
        <w:t xml:space="preserve"> и </w:t>
      </w:r>
      <w:hyperlink r:id="rId15" w:anchor="Par73" w:history="1">
        <w:r>
          <w:rPr>
            <w:rStyle w:val="a3"/>
            <w:rFonts w:ascii="Arial" w:hAnsi="Arial" w:cs="Arial"/>
          </w:rPr>
          <w:t>4.1.10</w:t>
        </w:r>
      </w:hyperlink>
      <w:r>
        <w:rPr>
          <w:rFonts w:ascii="Arial" w:hAnsi="Arial" w:cs="Arial"/>
        </w:rPr>
        <w:t xml:space="preserve"> настоящего Положения, составляются в двух экземплярах, которые подписываются всеми присутству</w:t>
      </w:r>
      <w:r>
        <w:rPr>
          <w:rFonts w:ascii="Arial" w:hAnsi="Arial" w:cs="Arial"/>
        </w:rPr>
        <w:t>ю</w:t>
      </w:r>
      <w:r>
        <w:rPr>
          <w:rFonts w:ascii="Arial" w:hAnsi="Arial" w:cs="Arial"/>
        </w:rPr>
        <w:t>щими членами Единой комиссии. К этим протоколам прилагаются содержащиеся в заявках на участие в конкурсе предложения участников конкурса о цене единицы товара, работы или услуги, стране происхождения и производителе товара.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токол рассмотрения и оценки заявок на участие в конкурсе, протокол рассмотр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единственной заявки на участие в конкурсе с указанными приложениями ра</w:t>
      </w:r>
      <w:r>
        <w:rPr>
          <w:rFonts w:ascii="Arial" w:hAnsi="Arial" w:cs="Arial"/>
        </w:rPr>
        <w:t>з</w:t>
      </w:r>
      <w:r>
        <w:rPr>
          <w:rFonts w:ascii="Arial" w:hAnsi="Arial" w:cs="Arial"/>
        </w:rPr>
        <w:t>мещаются заказчиком в единой информационной системе не позднее рабочего дня, следующего за датой подписания указанных протоколов.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4.1.12. При осуществлении процедуры определения поставщика (подрядчика, исполнителя) путем проведения открытого конкурса Единая комиссия также в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полняет иные действия в соответствии с положениями </w:t>
      </w:r>
      <w:hyperlink r:id="rId16" w:history="1">
        <w:r>
          <w:rPr>
            <w:rStyle w:val="a3"/>
            <w:rFonts w:ascii="Arial" w:hAnsi="Arial" w:cs="Arial"/>
            <w:color w:val="000000" w:themeColor="text1"/>
          </w:rPr>
          <w:t>Закона</w:t>
        </w:r>
      </w:hyperlink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о контрактной си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</w:t>
      </w:r>
      <w:r>
        <w:rPr>
          <w:rFonts w:ascii="Arial" w:hAnsi="Arial" w:cs="Arial"/>
          <w:b/>
          <w:bCs/>
        </w:rPr>
        <w:t>Особенности проведения конкурса с ограниченным участием.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4.2.1. При проведении конкурса с ограниченным участием применяются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ложения Закона о контрактной </w:t>
      </w:r>
      <w:proofErr w:type="gramStart"/>
      <w:r>
        <w:rPr>
          <w:rFonts w:ascii="Arial" w:hAnsi="Arial" w:cs="Arial"/>
        </w:rPr>
        <w:t>системе</w:t>
      </w:r>
      <w:proofErr w:type="gramEnd"/>
      <w:r>
        <w:rPr>
          <w:rFonts w:ascii="Arial" w:hAnsi="Arial" w:cs="Arial"/>
        </w:rPr>
        <w:t xml:space="preserve"> о проведении открытого конкурса, </w:t>
      </w:r>
      <w:hyperlink r:id="rId17" w:anchor="Par52" w:history="1">
        <w:r>
          <w:rPr>
            <w:rStyle w:val="a3"/>
            <w:rFonts w:ascii="Arial" w:hAnsi="Arial" w:cs="Arial"/>
          </w:rPr>
          <w:t>п. 4.1</w:t>
        </w:r>
      </w:hyperlink>
      <w:r>
        <w:rPr>
          <w:rFonts w:ascii="Arial" w:hAnsi="Arial" w:cs="Arial"/>
        </w:rPr>
        <w:t xml:space="preserve"> настоящего Положения с учетом особенностей, определенных </w:t>
      </w:r>
      <w:hyperlink r:id="rId18" w:history="1">
        <w:r>
          <w:rPr>
            <w:rStyle w:val="a3"/>
            <w:rFonts w:ascii="Arial" w:hAnsi="Arial" w:cs="Arial"/>
          </w:rPr>
          <w:t>ст. 56</w:t>
        </w:r>
      </w:hyperlink>
      <w:r>
        <w:rPr>
          <w:rFonts w:ascii="Arial" w:hAnsi="Arial" w:cs="Arial"/>
        </w:rPr>
        <w:t xml:space="preserve"> Закона о контрактной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 </w:t>
      </w:r>
      <w:r>
        <w:rPr>
          <w:rFonts w:ascii="Arial" w:hAnsi="Arial" w:cs="Arial"/>
          <w:b/>
          <w:bCs/>
        </w:rPr>
        <w:t>Особенности проведения двухэтапного конкурса.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4.3.1. При проведении двухэтапного конкурса применяются положения Зак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на о контрактной </w:t>
      </w:r>
      <w:proofErr w:type="gramStart"/>
      <w:r>
        <w:rPr>
          <w:rFonts w:ascii="Arial" w:hAnsi="Arial" w:cs="Arial"/>
        </w:rPr>
        <w:t>системе</w:t>
      </w:r>
      <w:proofErr w:type="gramEnd"/>
      <w:r>
        <w:rPr>
          <w:rFonts w:ascii="Arial" w:hAnsi="Arial" w:cs="Arial"/>
        </w:rPr>
        <w:t xml:space="preserve"> о проведении открытого конкурса с учетом особенн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стей, определенных </w:t>
      </w:r>
      <w:hyperlink r:id="rId19" w:history="1">
        <w:r>
          <w:rPr>
            <w:rStyle w:val="a3"/>
            <w:rFonts w:ascii="Arial" w:hAnsi="Arial" w:cs="Arial"/>
          </w:rPr>
          <w:t>ст. 57</w:t>
        </w:r>
      </w:hyperlink>
      <w:r>
        <w:rPr>
          <w:rFonts w:ascii="Arial" w:hAnsi="Arial" w:cs="Arial"/>
        </w:rPr>
        <w:t xml:space="preserve"> Закона о контрактной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4.3.2. На первом этапе двухэтапного конкурса Единая комиссия проводит с его участниками, подавшими первоначальные заявки на участие в таком конкурсе в соответствии с положениями </w:t>
      </w:r>
      <w:hyperlink r:id="rId20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системе, обсуждения любых содержащихся в этих заявках предложений участников такого конкурса в отнош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нии объекта закупки. При обсуждении предложения каждого участника двухэта</w:t>
      </w:r>
      <w:r>
        <w:rPr>
          <w:rFonts w:ascii="Arial" w:hAnsi="Arial" w:cs="Arial"/>
        </w:rPr>
        <w:t>п</w:t>
      </w:r>
      <w:r>
        <w:rPr>
          <w:rFonts w:ascii="Arial" w:hAnsi="Arial" w:cs="Arial"/>
        </w:rPr>
        <w:t>ного конкурса Единая комиссия обязана обеспечить равные возможности для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стия в этих обсуждениях всем участникам двухэтапного конкурса. На обсуждении предложения каждого участника такого конкурса вправе присутствовать все его участники.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Срок проведения первого этапа двухэтапного конкурса не может превышать двадцать дней </w:t>
      </w:r>
      <w:proofErr w:type="gramStart"/>
      <w:r>
        <w:rPr>
          <w:rFonts w:ascii="Arial" w:hAnsi="Arial" w:cs="Arial"/>
        </w:rPr>
        <w:t>с даты вскрытия</w:t>
      </w:r>
      <w:proofErr w:type="gramEnd"/>
      <w:r>
        <w:rPr>
          <w:rFonts w:ascii="Arial" w:hAnsi="Arial" w:cs="Arial"/>
        </w:rPr>
        <w:t xml:space="preserve"> конвертов с первоначальными заявками на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стие в таком конкурсе и открытия доступа к поданным в форме электронных док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ментов первоначальным заявкам на участие в таком конкурсе.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Результаты состоявшегося на первом этапе двухэтапного конкурса обсужд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фиксируются Единой комиссией в протоколе его первого этапа, подписыва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мом всеми присутствующими членами Единой комиссии по окончании первого этапа такого конкурса, и не позднее рабочего дня, следующего за датой подпис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ния указанного протокола, размещаются в единой информационной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протоколе первого этапа двухэтапного конкурса указываются информация о месте, дате и времени проведения первого этапа двухэтапного конкурса, наим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нование (для юридического лица), фамилия, имя, отчество (при наличии) (для ф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зического лица), почтовый адрес каждого участника такого конкурса, </w:t>
      </w:r>
      <w:proofErr w:type="gramStart"/>
      <w:r>
        <w:rPr>
          <w:rFonts w:ascii="Arial" w:hAnsi="Arial" w:cs="Arial"/>
        </w:rPr>
        <w:t>конверт</w:t>
      </w:r>
      <w:proofErr w:type="gramEnd"/>
      <w:r>
        <w:rPr>
          <w:rFonts w:ascii="Arial" w:hAnsi="Arial" w:cs="Arial"/>
        </w:rPr>
        <w:t xml:space="preserve"> с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явкой которого на участие в таком конкурсе вскрывается и (или) доступ к пода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ным в форме электронных документов заявкам которого открывается, предлож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ния в </w:t>
      </w:r>
      <w:proofErr w:type="gramStart"/>
      <w:r>
        <w:rPr>
          <w:rFonts w:ascii="Arial" w:hAnsi="Arial" w:cs="Arial"/>
        </w:rPr>
        <w:t>отношении</w:t>
      </w:r>
      <w:proofErr w:type="gramEnd"/>
      <w:r>
        <w:rPr>
          <w:rFonts w:ascii="Arial" w:hAnsi="Arial" w:cs="Arial"/>
        </w:rPr>
        <w:t xml:space="preserve"> объекта закупки.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4.3.3. </w:t>
      </w:r>
      <w:proofErr w:type="gramStart"/>
      <w:r>
        <w:rPr>
          <w:rFonts w:ascii="Arial" w:hAnsi="Arial" w:cs="Arial"/>
        </w:rPr>
        <w:t xml:space="preserve">В случае если по результатам </w:t>
      </w:r>
      <w:proofErr w:type="spellStart"/>
      <w:r>
        <w:rPr>
          <w:rFonts w:ascii="Arial" w:hAnsi="Arial" w:cs="Arial"/>
        </w:rPr>
        <w:t>предквалификационного</w:t>
      </w:r>
      <w:proofErr w:type="spellEnd"/>
      <w:r>
        <w:rPr>
          <w:rFonts w:ascii="Arial" w:hAnsi="Arial" w:cs="Arial"/>
        </w:rPr>
        <w:t xml:space="preserve"> отбора, пров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денного на первом этапе двухэтапного конкурса, ни один участник закупки не пр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требованиям, двухэтапный конкурс признается несостоявшимся.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4.3.4. На втором этапе двухэтапного конкурса Единая комиссия предлагает всем участникам двухэтапного конкурса, принявшим участие в проведении его первого этапа, представить окончательные заявки на участие в двухэтапном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курсе с указанием цены контракта с учетом уточненных после первого этапа так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конкурса условий закупки.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 двухэтапного конкурса, принявший участие в проведении его перв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этапа, вправе отказаться от участия во втором этапе двухэтапного конкурса.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Окончательные заявки на участие в двухэтапном конкурсе подаются участн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ками первого этапа двухэтапного конкурса, рассматриваются и оцениваются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ной комиссией в соответствии с положениями </w:t>
      </w:r>
      <w:hyperlink r:id="rId21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</w:t>
      </w:r>
      <w:proofErr w:type="gramStart"/>
      <w:r>
        <w:rPr>
          <w:rFonts w:ascii="Arial" w:hAnsi="Arial" w:cs="Arial"/>
        </w:rPr>
        <w:t>системе</w:t>
      </w:r>
      <w:proofErr w:type="gramEnd"/>
      <w:r>
        <w:rPr>
          <w:rFonts w:ascii="Arial" w:hAnsi="Arial" w:cs="Arial"/>
        </w:rPr>
        <w:t xml:space="preserve"> о проведении открытого конкурса в сроки, установленные для проведения открыт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конкурса и исчисляемые с даты вскрытия конвертов с окончательными заявк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ми на участие в двухэтапном конкурсе.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4.3.5. </w:t>
      </w:r>
      <w:proofErr w:type="gramStart"/>
      <w:r>
        <w:rPr>
          <w:rFonts w:ascii="Arial" w:hAnsi="Arial" w:cs="Arial"/>
        </w:rPr>
        <w:t xml:space="preserve">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заявки, либо только одна такая заявка признана соответствующей </w:t>
      </w:r>
      <w:hyperlink r:id="rId22" w:history="1">
        <w:r>
          <w:rPr>
            <w:rStyle w:val="a3"/>
            <w:rFonts w:ascii="Arial" w:hAnsi="Arial" w:cs="Arial"/>
          </w:rPr>
          <w:t>Закону</w:t>
        </w:r>
      </w:hyperlink>
      <w:r>
        <w:rPr>
          <w:rFonts w:ascii="Arial" w:hAnsi="Arial" w:cs="Arial"/>
        </w:rPr>
        <w:t xml:space="preserve"> о контрактной системе и конкурсной документации, либо конкурсная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ная комиссия отклонила все такие заявки, двухэтапный конкурс признается нес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стоявшимся.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4.4. При проведении конкурсов в целях обеспечения экспертной оценки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курсной документации, заявок на участие в конкурсах, осуществляемой в ходе проведения </w:t>
      </w:r>
      <w:proofErr w:type="spellStart"/>
      <w:r>
        <w:rPr>
          <w:rFonts w:ascii="Arial" w:hAnsi="Arial" w:cs="Arial"/>
        </w:rPr>
        <w:t>предквалификационного</w:t>
      </w:r>
      <w:proofErr w:type="spellEnd"/>
      <w:r>
        <w:rPr>
          <w:rFonts w:ascii="Arial" w:hAnsi="Arial" w:cs="Arial"/>
        </w:rPr>
        <w:t xml:space="preserve"> отбора участников конкурса, оценки соотве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ствия участников конкурсов дополнительным требованиям заказчик вправе пр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влекать экспертов, экспертные организации.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 </w:t>
      </w:r>
      <w:r>
        <w:rPr>
          <w:rFonts w:ascii="Arial" w:hAnsi="Arial" w:cs="Arial"/>
          <w:b/>
          <w:bCs/>
        </w:rPr>
        <w:t>Электронный аукцион.</w:t>
      </w:r>
      <w:r>
        <w:rPr>
          <w:rFonts w:ascii="Arial" w:hAnsi="Arial" w:cs="Arial"/>
        </w:rPr>
        <w:t xml:space="preserve"> При осуществлении процедуры определения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ставщика (подрядчика, исполнителя) путем проведения электронного аукциона в обязанности Единой комиссии входит следующее.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4.5.1. Единая комиссия проверяет первые части заявок на участие в эле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тронном аукционе на соответствие требованиям, установленным документацией о таком аукционе в отношении закупаемых товаров, работ, услуг.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Срок рассмотрения первых частей заявок на участие в электронном аукционе не может превышать семь дней </w:t>
      </w:r>
      <w:proofErr w:type="gramStart"/>
      <w:r>
        <w:rPr>
          <w:rFonts w:ascii="Arial" w:hAnsi="Arial" w:cs="Arial"/>
        </w:rPr>
        <w:t>с даты окончания</w:t>
      </w:r>
      <w:proofErr w:type="gramEnd"/>
      <w:r>
        <w:rPr>
          <w:rFonts w:ascii="Arial" w:hAnsi="Arial" w:cs="Arial"/>
        </w:rPr>
        <w:t xml:space="preserve"> срока подачи указанных заявок.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4.5.2. По результатам рассмотрения первых частей заявок на участие в эле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тронном аукционе Единая комиссия принимает решение о допуске участника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купки, подавшего заявку на участие в таком аукционе, к участию в нем и призн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нии этого участника закупки участником такого аукциона или об отказе в допуске к участию в таком аукционе.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 электронного аукциона не допускается к участию в нем в случае: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непредоставления</w:t>
      </w:r>
      <w:proofErr w:type="spellEnd"/>
      <w:r>
        <w:rPr>
          <w:rFonts w:ascii="Arial" w:hAnsi="Arial" w:cs="Arial"/>
        </w:rPr>
        <w:t xml:space="preserve"> информации, предусмотренной </w:t>
      </w:r>
      <w:hyperlink r:id="rId23" w:history="1">
        <w:proofErr w:type="gramStart"/>
        <w:r>
          <w:rPr>
            <w:rStyle w:val="a3"/>
            <w:rFonts w:ascii="Arial" w:hAnsi="Arial" w:cs="Arial"/>
          </w:rPr>
          <w:t>ч</w:t>
        </w:r>
        <w:proofErr w:type="gramEnd"/>
        <w:r>
          <w:rPr>
            <w:rStyle w:val="a3"/>
            <w:rFonts w:ascii="Arial" w:hAnsi="Arial" w:cs="Arial"/>
          </w:rPr>
          <w:t>. 3 ст. 66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Закона о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трактной системе, или предоставления недостоверной информации;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несоответствия информации, предусмотренной </w:t>
      </w:r>
      <w:hyperlink r:id="rId24" w:history="1">
        <w:proofErr w:type="gramStart"/>
        <w:r>
          <w:rPr>
            <w:rStyle w:val="a3"/>
            <w:rFonts w:ascii="Arial" w:hAnsi="Arial" w:cs="Arial"/>
          </w:rPr>
          <w:t>ч</w:t>
        </w:r>
        <w:proofErr w:type="gramEnd"/>
        <w:r>
          <w:rPr>
            <w:rStyle w:val="a3"/>
            <w:rFonts w:ascii="Arial" w:hAnsi="Arial" w:cs="Arial"/>
          </w:rPr>
          <w:t>. 3 ст. 66</w:t>
        </w:r>
      </w:hyperlink>
      <w:r>
        <w:rPr>
          <w:rFonts w:ascii="Arial" w:hAnsi="Arial" w:cs="Arial"/>
        </w:rPr>
        <w:t xml:space="preserve"> Закона о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трактной системе, требованиям документации о таком аукционе.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Отказ в допуске к участию в электронном аукционе по иным основаниям не допускается.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4.5.3. По результатам рассмотрения первых частей заявок на участие в эле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тронном аукционе Единая комиссия оформляет протокол рассмотрения заявок на участие в таком аукционе, подписываемый всеми присутствующими на заседании Единой комиссии ее членами не позднее даты окончания срока рассмотрения данных заявок.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Указанный протокол должен содержать информацию: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о порядковых номерах заявок на участие в таком аукционе;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о допуске участника закупки, подавшего заявку на участие в таком аукционе, которой присвоен соответствующий порядковый номер, к участию в таком аукци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не и признании этого участника закупки участником такого аукциона или об отказе в допуске к участию в таком аукционе с обоснованием этого решения, в том числе с указанием положений документации о таком аукционе, которым не соответств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ет заявка на участие в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нем</w:t>
      </w:r>
      <w:proofErr w:type="gramEnd"/>
      <w:r>
        <w:rPr>
          <w:rFonts w:ascii="Arial" w:hAnsi="Arial" w:cs="Arial"/>
        </w:rPr>
        <w:t>, положений заявки на участие в таком аукционе, кот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рые не соответствуют требованиям, установленным документацией о нем;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о решении каждого члена Единой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Указанный протокол не позднее даты окончания срока рассмотрения заявок на участие в электронном аукционе направляется заказчиком оператору эле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тронной площадки и размещается в единой информационной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4.5.4. </w:t>
      </w:r>
      <w:proofErr w:type="gramStart"/>
      <w:r>
        <w:rPr>
          <w:rFonts w:ascii="Arial" w:hAnsi="Arial" w:cs="Arial"/>
        </w:rPr>
        <w:t>В случае если по результатам рассмотрения первых частей заявок на участие в электронном аукционе Единая комиссия приняла решение об отказе в допуске к участию в таком аукционе всех участников закупки, подавших заявки на участие в нем, или о признании только одного участника закупки, подавшего зая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>ку на участие в таком аукционе, его участником, такой аукцион признается нес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стоявшимся.</w:t>
      </w:r>
      <w:proofErr w:type="gramEnd"/>
      <w:r>
        <w:rPr>
          <w:rFonts w:ascii="Arial" w:hAnsi="Arial" w:cs="Arial"/>
        </w:rPr>
        <w:t xml:space="preserve"> В протокол, указанный в </w:t>
      </w:r>
      <w:hyperlink r:id="rId25" w:anchor="Par102" w:history="1">
        <w:r>
          <w:rPr>
            <w:rStyle w:val="a3"/>
            <w:rFonts w:ascii="Arial" w:hAnsi="Arial" w:cs="Arial"/>
          </w:rPr>
          <w:t>п. 4.5.3</w:t>
        </w:r>
      </w:hyperlink>
      <w:r>
        <w:rPr>
          <w:rFonts w:ascii="Arial" w:hAnsi="Arial" w:cs="Arial"/>
        </w:rPr>
        <w:t xml:space="preserve"> настоящего Положения, вносится информация о признании такого аукциона </w:t>
      </w:r>
      <w:proofErr w:type="gramStart"/>
      <w:r>
        <w:rPr>
          <w:rFonts w:ascii="Arial" w:hAnsi="Arial" w:cs="Arial"/>
        </w:rPr>
        <w:t>несостоявшимся</w:t>
      </w:r>
      <w:proofErr w:type="gramEnd"/>
      <w:r>
        <w:rPr>
          <w:rFonts w:ascii="Arial" w:hAnsi="Arial" w:cs="Arial"/>
        </w:rPr>
        <w:t>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установления недостоверности информации, содержащейся в д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кументах, представленных участником электронного аукциона в соответствии с </w:t>
      </w:r>
      <w:hyperlink r:id="rId26" w:anchor="dst100847" w:history="1">
        <w:r>
          <w:rPr>
            <w:rStyle w:val="a3"/>
            <w:rFonts w:ascii="Arial" w:hAnsi="Arial" w:cs="Arial"/>
          </w:rPr>
          <w:t>частями 3</w:t>
        </w:r>
      </w:hyperlink>
      <w:r>
        <w:rPr>
          <w:rFonts w:ascii="Arial" w:hAnsi="Arial" w:cs="Arial"/>
        </w:rPr>
        <w:t> и </w:t>
      </w:r>
      <w:hyperlink r:id="rId27" w:anchor="dst100856" w:history="1">
        <w:r>
          <w:rPr>
            <w:rStyle w:val="a3"/>
            <w:rFonts w:ascii="Arial" w:hAnsi="Arial" w:cs="Arial"/>
          </w:rPr>
          <w:t>5</w:t>
        </w:r>
      </w:hyperlink>
      <w:r>
        <w:rPr>
          <w:rFonts w:ascii="Arial" w:hAnsi="Arial" w:cs="Arial"/>
        </w:rPr>
        <w:t> настоящей статьи, аукционная комиссия обязана отстранить так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участника от участия в электронном аукционе на любом этапе его провед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</w:t>
      </w:r>
      <w:proofErr w:type="gramStart"/>
      <w:r>
        <w:rPr>
          <w:rFonts w:ascii="Arial" w:hAnsi="Arial" w:cs="Arial"/>
        </w:rPr>
        <w:t>.(</w:t>
      </w:r>
      <w:proofErr w:type="gramEnd"/>
      <w:r>
        <w:rPr>
          <w:rFonts w:ascii="Arial" w:hAnsi="Arial" w:cs="Arial"/>
        </w:rPr>
        <w:t>часть 6.1 введена Федеральным </w:t>
      </w:r>
      <w:hyperlink r:id="rId28" w:anchor="dst100051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> от 31.12.2014 N 498-ФЗ).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4.5.5. Единая комиссия рассматривает вторые части заявок на участие в электронном аукционе и документы, направленные заказчику оператором эле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тронной площадки в соответствии с </w:t>
      </w:r>
      <w:hyperlink r:id="rId29" w:history="1">
        <w:proofErr w:type="gramStart"/>
        <w:r>
          <w:rPr>
            <w:rStyle w:val="a3"/>
            <w:rFonts w:ascii="Arial" w:hAnsi="Arial" w:cs="Arial"/>
          </w:rPr>
          <w:t>ч</w:t>
        </w:r>
        <w:proofErr w:type="gramEnd"/>
        <w:r>
          <w:rPr>
            <w:rStyle w:val="a3"/>
            <w:rFonts w:ascii="Arial" w:hAnsi="Arial" w:cs="Arial"/>
          </w:rPr>
          <w:t>. 19 ст. 68</w:t>
        </w:r>
      </w:hyperlink>
      <w:r>
        <w:rPr>
          <w:rFonts w:ascii="Arial" w:hAnsi="Arial" w:cs="Arial"/>
        </w:rPr>
        <w:t xml:space="preserve"> Закона о контрактной системе, в части соответствия их требованиям, установленным документацией о таком ау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требованиям, устано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ленным документацией о таком аукционе, в порядке и по основаниям, которые предусмотрены настоящей </w:t>
      </w:r>
      <w:hyperlink r:id="rId30" w:history="1">
        <w:r>
          <w:rPr>
            <w:rStyle w:val="a3"/>
            <w:rFonts w:ascii="Arial" w:hAnsi="Arial" w:cs="Arial"/>
          </w:rPr>
          <w:t>статьей</w:t>
        </w:r>
      </w:hyperlink>
      <w:r>
        <w:rPr>
          <w:rFonts w:ascii="Arial" w:hAnsi="Arial" w:cs="Arial"/>
        </w:rPr>
        <w:t xml:space="preserve">.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11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Для принятия указанного решения Единая комиссия рассматривает инфо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мацию о подавшем данную заявку участнике так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аукциона, содержащуюся в реестре участников такого аукциона, получивших аккредитацию на электронной площадке.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4.5.6. Единая комиссия рассматривает вторые части заявок на участие в электронном аукционе, направленных в соответствии с </w:t>
      </w:r>
      <w:hyperlink r:id="rId31" w:history="1">
        <w:proofErr w:type="gramStart"/>
        <w:r>
          <w:rPr>
            <w:rStyle w:val="a3"/>
            <w:rFonts w:ascii="Arial" w:hAnsi="Arial" w:cs="Arial"/>
          </w:rPr>
          <w:t>ч</w:t>
        </w:r>
        <w:proofErr w:type="gramEnd"/>
        <w:r>
          <w:rPr>
            <w:rStyle w:val="a3"/>
            <w:rFonts w:ascii="Arial" w:hAnsi="Arial" w:cs="Arial"/>
          </w:rPr>
          <w:t>. 19 ст. 68</w:t>
        </w:r>
      </w:hyperlink>
      <w:r>
        <w:rPr>
          <w:rFonts w:ascii="Arial" w:hAnsi="Arial" w:cs="Arial"/>
        </w:rPr>
        <w:t xml:space="preserve"> Закона о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трактной системе, до принятия решения о соответствии пяти таких заявок треб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ваниям, установленным документацией о таком аукционе. </w:t>
      </w:r>
      <w:proofErr w:type="gramStart"/>
      <w:r>
        <w:rPr>
          <w:rFonts w:ascii="Arial" w:hAnsi="Arial" w:cs="Arial"/>
        </w:rPr>
        <w:t>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требованиям,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ная комиссия рассматривает вторые части заявок на участие в таком аукционе, поданных всеми его участниками, принявшими участие в нем. Рассмотрение да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ных заявок начинается с заявки на участие в таком аукционе, поданной его учас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ником, предложившим</w:t>
      </w:r>
      <w:proofErr w:type="gramEnd"/>
      <w:r>
        <w:rPr>
          <w:rFonts w:ascii="Arial" w:hAnsi="Arial" w:cs="Arial"/>
        </w:rPr>
        <w:t xml:space="preserve"> наиболее низкую цену контракта, и осуществляется с уч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том ранжирования данных заявок в соответствии с </w:t>
      </w:r>
      <w:hyperlink r:id="rId32" w:history="1">
        <w:proofErr w:type="gramStart"/>
        <w:r>
          <w:rPr>
            <w:rStyle w:val="a3"/>
            <w:rFonts w:ascii="Arial" w:hAnsi="Arial" w:cs="Arial"/>
          </w:rPr>
          <w:t>ч</w:t>
        </w:r>
        <w:proofErr w:type="gramEnd"/>
        <w:r>
          <w:rPr>
            <w:rStyle w:val="a3"/>
            <w:rFonts w:ascii="Arial" w:hAnsi="Arial" w:cs="Arial"/>
          </w:rPr>
          <w:t>. 18 ст. 68</w:t>
        </w:r>
      </w:hyperlink>
      <w:r>
        <w:rPr>
          <w:rFonts w:ascii="Arial" w:hAnsi="Arial" w:cs="Arial"/>
        </w:rPr>
        <w:t xml:space="preserve"> Закона о контрак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Общий срок рассмотрения вторых частей заявок на участие в электронном аукционе не может превышать три рабочих дня </w:t>
      </w:r>
      <w:proofErr w:type="gramStart"/>
      <w:r>
        <w:rPr>
          <w:rFonts w:ascii="Arial" w:hAnsi="Arial" w:cs="Arial"/>
        </w:rPr>
        <w:t>с даты размещения</w:t>
      </w:r>
      <w:proofErr w:type="gramEnd"/>
      <w:r>
        <w:rPr>
          <w:rFonts w:ascii="Arial" w:hAnsi="Arial" w:cs="Arial"/>
        </w:rPr>
        <w:t xml:space="preserve"> на электро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ной площадке протокола проведения электронного аукциона.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4.5.7. Заявка на участие в электронном аукционе признается не соответс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вующей требованиям, установленным документацией о таком аукционе, в случае: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непредставления документов и информации, которые предусмотрены </w:t>
      </w:r>
      <w:hyperlink r:id="rId33" w:history="1">
        <w:r>
          <w:rPr>
            <w:rStyle w:val="a3"/>
            <w:rFonts w:ascii="Arial" w:hAnsi="Arial" w:cs="Arial"/>
          </w:rPr>
          <w:t>п. п. 1</w:t>
        </w:r>
      </w:hyperlink>
      <w:r>
        <w:rPr>
          <w:rFonts w:ascii="Arial" w:hAnsi="Arial" w:cs="Arial"/>
        </w:rPr>
        <w:t xml:space="preserve">, </w:t>
      </w:r>
      <w:hyperlink r:id="rId34" w:history="1">
        <w:r>
          <w:rPr>
            <w:rStyle w:val="a3"/>
            <w:rFonts w:ascii="Arial" w:hAnsi="Arial" w:cs="Arial"/>
          </w:rPr>
          <w:t>3</w:t>
        </w:r>
      </w:hyperlink>
      <w:r>
        <w:rPr>
          <w:rFonts w:ascii="Arial" w:hAnsi="Arial" w:cs="Arial"/>
        </w:rPr>
        <w:t xml:space="preserve"> - </w:t>
      </w:r>
      <w:hyperlink r:id="rId35" w:history="1">
        <w:r>
          <w:rPr>
            <w:rStyle w:val="a3"/>
            <w:rFonts w:ascii="Arial" w:hAnsi="Arial" w:cs="Arial"/>
          </w:rPr>
          <w:t>5</w:t>
        </w:r>
      </w:hyperlink>
      <w:r>
        <w:rPr>
          <w:rFonts w:ascii="Arial" w:hAnsi="Arial" w:cs="Arial"/>
        </w:rPr>
        <w:t xml:space="preserve">, </w:t>
      </w:r>
      <w:hyperlink r:id="rId36" w:history="1">
        <w:r>
          <w:rPr>
            <w:rStyle w:val="a3"/>
            <w:rFonts w:ascii="Arial" w:hAnsi="Arial" w:cs="Arial"/>
          </w:rPr>
          <w:t>7</w:t>
        </w:r>
      </w:hyperlink>
      <w:r>
        <w:rPr>
          <w:rFonts w:ascii="Arial" w:hAnsi="Arial" w:cs="Arial"/>
        </w:rPr>
        <w:t xml:space="preserve"> и </w:t>
      </w:r>
      <w:hyperlink r:id="rId37" w:history="1">
        <w:r>
          <w:rPr>
            <w:rStyle w:val="a3"/>
            <w:rFonts w:ascii="Arial" w:hAnsi="Arial" w:cs="Arial"/>
          </w:rPr>
          <w:t>8 ч. 2 ст. 62</w:t>
        </w:r>
      </w:hyperlink>
      <w:r>
        <w:rPr>
          <w:rFonts w:ascii="Arial" w:hAnsi="Arial" w:cs="Arial"/>
        </w:rPr>
        <w:t xml:space="preserve">, </w:t>
      </w:r>
      <w:hyperlink r:id="rId38" w:history="1">
        <w:r>
          <w:rPr>
            <w:rStyle w:val="a3"/>
            <w:rFonts w:ascii="Arial" w:hAnsi="Arial" w:cs="Arial"/>
          </w:rPr>
          <w:t>ч. 3</w:t>
        </w:r>
      </w:hyperlink>
      <w:r>
        <w:rPr>
          <w:rFonts w:ascii="Arial" w:hAnsi="Arial" w:cs="Arial"/>
        </w:rPr>
        <w:t xml:space="preserve"> и </w:t>
      </w:r>
      <w:hyperlink r:id="rId39" w:history="1">
        <w:r>
          <w:rPr>
            <w:rStyle w:val="a3"/>
            <w:rFonts w:ascii="Arial" w:hAnsi="Arial" w:cs="Arial"/>
          </w:rPr>
          <w:t>5 ст. 66</w:t>
        </w:r>
      </w:hyperlink>
      <w:r>
        <w:rPr>
          <w:rFonts w:ascii="Arial" w:hAnsi="Arial" w:cs="Arial"/>
        </w:rPr>
        <w:t xml:space="preserve"> Закона о контрактной системе, несоответс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вия указанных документов и информации требованиям, установленным докуме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тацией о таком аукционе, наличия в указанных документах недостоверной и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формации об участнике такого аукциона на дату и время окончания срока подачи заявок на участие в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таком</w:t>
      </w:r>
      <w:proofErr w:type="gramEnd"/>
      <w:r>
        <w:rPr>
          <w:rFonts w:ascii="Arial" w:hAnsi="Arial" w:cs="Arial"/>
        </w:rPr>
        <w:t xml:space="preserve"> аукционе;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-несоответствия участника такого аукциона требованиям, установленным в соответствии с </w:t>
      </w:r>
      <w:hyperlink r:id="rId40" w:anchor="dst100335" w:history="1">
        <w:r>
          <w:rPr>
            <w:rStyle w:val="a3"/>
            <w:rFonts w:ascii="Arial" w:hAnsi="Arial" w:cs="Arial"/>
          </w:rPr>
          <w:t>частью 1</w:t>
        </w:r>
      </w:hyperlink>
      <w:r>
        <w:rPr>
          <w:rFonts w:ascii="Arial" w:hAnsi="Arial" w:cs="Arial"/>
        </w:rPr>
        <w:t>, </w:t>
      </w:r>
      <w:hyperlink r:id="rId41" w:anchor="dst101710" w:history="1">
        <w:r>
          <w:rPr>
            <w:rStyle w:val="a3"/>
            <w:rFonts w:ascii="Arial" w:hAnsi="Arial" w:cs="Arial"/>
          </w:rPr>
          <w:t>частями 1.1</w:t>
        </w:r>
      </w:hyperlink>
      <w:r>
        <w:rPr>
          <w:rFonts w:ascii="Arial" w:hAnsi="Arial" w:cs="Arial"/>
        </w:rPr>
        <w:t>,</w:t>
      </w:r>
      <w:hyperlink r:id="rId42" w:anchor="dst100344" w:history="1">
        <w:r>
          <w:rPr>
            <w:rStyle w:val="a3"/>
            <w:rFonts w:ascii="Arial" w:hAnsi="Arial" w:cs="Arial"/>
          </w:rPr>
          <w:t>2</w:t>
        </w:r>
      </w:hyperlink>
      <w:r>
        <w:rPr>
          <w:rFonts w:ascii="Arial" w:hAnsi="Arial" w:cs="Arial"/>
        </w:rPr>
        <w:t> и </w:t>
      </w:r>
      <w:hyperlink r:id="rId43" w:anchor="dst74" w:history="1">
        <w:r>
          <w:rPr>
            <w:rStyle w:val="a3"/>
            <w:rFonts w:ascii="Arial" w:hAnsi="Arial" w:cs="Arial"/>
          </w:rPr>
          <w:t>2.1</w:t>
        </w:r>
      </w:hyperlink>
      <w:r>
        <w:rPr>
          <w:rFonts w:ascii="Arial" w:hAnsi="Arial" w:cs="Arial"/>
        </w:rPr>
        <w:t> (при наличии таких требований) ст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тьи 31 настоящего Федерального закона.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4.5.8. Результаты рассмотрения заявок на участие в электронном аукционе фиксируются в протоколе подведения итогов такого аукциона, который подпис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>вается всеми участвовавшими в рассмотрении этих заявок членами Единой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миссии, и не позднее рабочего дня, следующего за датой подписания указанного протокола, размещаются заказчиком на электронной площадке и в единой и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формационной системе. </w:t>
      </w:r>
      <w:proofErr w:type="gramStart"/>
      <w:r>
        <w:rPr>
          <w:rFonts w:ascii="Arial" w:hAnsi="Arial" w:cs="Arial"/>
        </w:rPr>
        <w:t>Указанный протокол должен содержать информацию о порядковых номерах пяти заявок на участие в таком аукционе (в случае принятия решения о соответствии пяти заявок на участие в таком аукционе требованиям, установленным документацией о таком аукционе, или в случае принятия Единой комиссией на основании рассмотрения вторых частей заявок на участие в таком аукционе, поданных всеми участниками такого аукциона, принявшими участие в нем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решения о соответствии более чем одной заявки на участие в таком аукци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не, но менее чем пяти данных заявок установленным требованиям), которые ра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жированы в соответствии с </w:t>
      </w:r>
      <w:hyperlink r:id="rId44" w:history="1">
        <w:r>
          <w:rPr>
            <w:rStyle w:val="a3"/>
            <w:rFonts w:ascii="Arial" w:hAnsi="Arial" w:cs="Arial"/>
          </w:rPr>
          <w:t>ч. 18 ст. 68</w:t>
        </w:r>
      </w:hyperlink>
      <w:r>
        <w:rPr>
          <w:rFonts w:ascii="Arial" w:hAnsi="Arial" w:cs="Arial"/>
        </w:rPr>
        <w:t xml:space="preserve"> Закона о контрактной системе и в отнош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нии которых принято решение о соответствии требованиям, установленным док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ментацией о таком аукционе, или, если на основании рассмотрения вторых частей заявок на участие в таком аукционе</w:t>
      </w:r>
      <w:proofErr w:type="gramEnd"/>
      <w:r>
        <w:rPr>
          <w:rFonts w:ascii="Arial" w:hAnsi="Arial" w:cs="Arial"/>
        </w:rPr>
        <w:t>, поданных всеми его участниками, принявш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ми участие в нем, принято решение о соответствии установленным требованиям более чем одной заявки на участие в таком аукционе, но менее чем пяти данных заявок,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12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а также информацию об их порядковых номерах, решение о соответствии или о несоответствии заявок на участие в таком аукционе требованиям, устано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>ленным документацией о нем, с обоснованием этого решения и с указанием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ложений </w:t>
      </w:r>
      <w:hyperlink r:id="rId45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системе, которым не соответствует участник такого аукциона, положений документации о таком аукционе, которым не соответствует заявка на участие в нем, положений заявки на участие в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таком</w:t>
      </w:r>
      <w:proofErr w:type="gramEnd"/>
      <w:r>
        <w:rPr>
          <w:rFonts w:ascii="Arial" w:hAnsi="Arial" w:cs="Arial"/>
        </w:rPr>
        <w:t xml:space="preserve"> аукционе, которые не соответствуют требованиям, установленным документацией о нем, информ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цию о решении каждого члена Единой комиссии в отношении каждой заявки на участие в таком аукционе.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4.5.9. Участник электронного аукциона, который предложил наиболее низкую цену контракта и заявка на </w:t>
      </w:r>
      <w:proofErr w:type="gramStart"/>
      <w:r>
        <w:rPr>
          <w:rFonts w:ascii="Arial" w:hAnsi="Arial" w:cs="Arial"/>
        </w:rPr>
        <w:t>участие</w:t>
      </w:r>
      <w:proofErr w:type="gramEnd"/>
      <w:r>
        <w:rPr>
          <w:rFonts w:ascii="Arial" w:hAnsi="Arial" w:cs="Arial"/>
        </w:rPr>
        <w:t xml:space="preserve"> в таком аукционе которого соответствует тр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бованиям, установленным документацией о нем, признается победителем такого аукциона.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4.5.10. В случае если Единой комиссией принято решение о несоответствии требованиям, установленным документацией об электронном аукционе, всех вт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рых частей заявок на участие в нем или о соответствии указанным требованиям только одной второй части заявки на участие в нем, такой аукцион признается н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состоявшимся.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4.5.11. </w:t>
      </w:r>
      <w:proofErr w:type="gramStart"/>
      <w:r>
        <w:rPr>
          <w:rFonts w:ascii="Arial" w:hAnsi="Arial" w:cs="Arial"/>
        </w:rPr>
        <w:t>В случае если электронный аукцион признан несостоявшимся в связи с тем, что по окончании срока подачи заявок на участие в таком аукционе подана только одна заявка на участие в нем, Единая комиссия в течение трех рабочих дней с даты получения единственной заявки на участие в таком аукционе и соо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ветствующих документов рассматривает эту заявку и эти документы на предмет соответствия требованиям</w:t>
      </w:r>
      <w:proofErr w:type="gramEnd"/>
      <w:r>
        <w:rPr>
          <w:rFonts w:ascii="Arial" w:hAnsi="Arial" w:cs="Arial"/>
        </w:rPr>
        <w:t xml:space="preserve"> </w:t>
      </w:r>
      <w:hyperlink r:id="rId46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документации о таком аукционе и направляет оператору электронной площадки протокол рассмотрения единственной заявки на участие в таком аукционе, подписанный членами Единой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Указанный протокол должен содержать следующую информацию: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решение о соответствии участника такого аукциона, подавшего единстве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ную заявку на участие в таком аукционе, и поданной им заявки требованиям </w:t>
      </w:r>
      <w:hyperlink r:id="rId47" w:history="1">
        <w:r>
          <w:rPr>
            <w:rStyle w:val="a3"/>
            <w:rFonts w:ascii="Arial" w:hAnsi="Arial" w:cs="Arial"/>
          </w:rPr>
          <w:t>Зак</w:t>
        </w:r>
        <w:r>
          <w:rPr>
            <w:rStyle w:val="a3"/>
            <w:rFonts w:ascii="Arial" w:hAnsi="Arial" w:cs="Arial"/>
          </w:rPr>
          <w:t>о</w:t>
        </w:r>
        <w:r>
          <w:rPr>
            <w:rStyle w:val="a3"/>
            <w:rFonts w:ascii="Arial" w:hAnsi="Arial" w:cs="Arial"/>
          </w:rPr>
          <w:t>на</w:t>
        </w:r>
      </w:hyperlink>
      <w:r>
        <w:rPr>
          <w:rFonts w:ascii="Arial" w:hAnsi="Arial" w:cs="Arial"/>
        </w:rPr>
        <w:t xml:space="preserve"> о контрактной системе и документации о таком аукционе либо о несоответс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вии данного участника и поданной им заявки требованиям Закона о контрактной системе и (или) документации о таком аукционе с обоснованием этого решения, в том числе с указанием положений названного Закона</w:t>
      </w:r>
      <w:proofErr w:type="gramEnd"/>
      <w:r>
        <w:rPr>
          <w:rFonts w:ascii="Arial" w:hAnsi="Arial" w:cs="Arial"/>
        </w:rPr>
        <w:t xml:space="preserve"> и (или) документации о т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ком аукционе, которым не соответствует единственная заявка на участие в таком аукционе;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решение каждого члена Единой комиссии о соответствии участника такого аукциона и поданной им заявки требованиям </w:t>
      </w:r>
      <w:hyperlink r:id="rId48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д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кументации о таком аукционе либо о несоответствии указанного участника и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данной им заявки на участие в таком аукционе требованиям Закона о контрактной системе и (или) документации о таком аукционе.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4.5.12. </w:t>
      </w:r>
      <w:proofErr w:type="gramStart"/>
      <w:r>
        <w:rPr>
          <w:rFonts w:ascii="Arial" w:hAnsi="Arial" w:cs="Arial"/>
        </w:rPr>
        <w:t>В случае если электронный аукцион признан несостоявшимся в связи с тем, что Единой комиссией принято решение о признании только одного учас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ника закупки, подавшего заявку на участие в таком аукционе, его участником, Единая комиссия в течение трех рабочих дней с даты получения заказчиком вт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рой части этой заявки единственного участника такого аукциона и соответству</w:t>
      </w:r>
      <w:r>
        <w:rPr>
          <w:rFonts w:ascii="Arial" w:hAnsi="Arial" w:cs="Arial"/>
        </w:rPr>
        <w:t>ю</w:t>
      </w:r>
      <w:r>
        <w:rPr>
          <w:rFonts w:ascii="Arial" w:hAnsi="Arial" w:cs="Arial"/>
        </w:rPr>
        <w:t>щих документов рассматривает данную заявку и указанные документы на</w:t>
      </w:r>
      <w:proofErr w:type="gramEnd"/>
      <w:r>
        <w:rPr>
          <w:rFonts w:ascii="Arial" w:hAnsi="Arial" w:cs="Arial"/>
        </w:rPr>
        <w:t xml:space="preserve"> предмет соответствия требованиям </w:t>
      </w:r>
      <w:hyperlink r:id="rId49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документации о таком аукционе и направляет оператору электронной площадки протокол рассмотрения заявки единственного участника такого аукциона, подписанный членами Единой комиссии.</w:t>
      </w: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13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Указанный протокол должен содержать следующую информацию: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решение о соответствии единственного участника такого аукциона и пода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ной им заявки на участие в нем требованиям </w:t>
      </w:r>
      <w:hyperlink r:id="rId50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д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кументации о таком аукционе либо о несоответствии этого участника и данной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явки требованиям Закона о контрактной системе и (или) документации о таком аукционе с обоснованием указанного решения, в том числе с указанием полож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ний названного Закона и (или) документации о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таком</w:t>
      </w:r>
      <w:proofErr w:type="gramEnd"/>
      <w:r>
        <w:rPr>
          <w:rFonts w:ascii="Arial" w:hAnsi="Arial" w:cs="Arial"/>
        </w:rPr>
        <w:t xml:space="preserve"> аукционе, которым не соо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ветствует эта заявка;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решение каждого члена Единой комиссии о соответствии единственного участника такого аукциона и поданной им заявки на участие в нем требованиям Закона о контрактной системе и документации о таком аукционе либо о несоо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ветствии этого участника и поданной им заявки на участие в таком аукционе тр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бованиям названного Закона и (или) документации о таком аукционе.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4.5.13. </w:t>
      </w:r>
      <w:proofErr w:type="gramStart"/>
      <w:r>
        <w:rPr>
          <w:rFonts w:ascii="Arial" w:hAnsi="Arial" w:cs="Arial"/>
        </w:rPr>
        <w:t>В случае если электронный аукцион признан несостоявшимся в связи с тем, что в течение десяти минут после начала проведения такого аукциона ни один из его участников не подал предложение о цене контракта, Единая комиссия в течение трех рабочих дней с даты получения заказчиком вторых частей заявок на участие в таком аукционе его участников и соответствующих документов ра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сматривает вторые части этих</w:t>
      </w:r>
      <w:proofErr w:type="gramEnd"/>
      <w:r>
        <w:rPr>
          <w:rFonts w:ascii="Arial" w:hAnsi="Arial" w:cs="Arial"/>
        </w:rPr>
        <w:t xml:space="preserve"> заявок и указанные документы на предмет соотве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ствия требованиям </w:t>
      </w:r>
      <w:hyperlink r:id="rId51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документации о таком аукци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не и направляет оператору электронной площадки протокол подведения итогов такого аукциона, подписанный членами Единой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Указанный протокол должен содержать следующую информацию: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решение о соответствии участников такого аукциона и поданных ими заявок на участие в нем требованиям </w:t>
      </w:r>
      <w:hyperlink r:id="rId52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документации о таком аукционе или о несоответствии участников такого аукциона и данных заявок требованиям Закона о контрактной системе и (или) документации о таком аукци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не с обоснованием указанного решения, в том числе с указанием положений д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кументации о таком аукционе, которым не</w:t>
      </w:r>
      <w:proofErr w:type="gramEnd"/>
      <w:r>
        <w:rPr>
          <w:rFonts w:ascii="Arial" w:hAnsi="Arial" w:cs="Arial"/>
        </w:rPr>
        <w:t xml:space="preserve"> соответствуют данные заявки, соде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жания данных заявок, которое не соответствует требованиям документации о т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ком аукционе;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решение каждого члена Единой комиссии о соответствии участников такого аукциона и поданных ими заявок на участие в таком аукционе требованиям </w:t>
      </w:r>
      <w:hyperlink r:id="rId53" w:history="1">
        <w:r>
          <w:rPr>
            <w:rStyle w:val="a3"/>
            <w:rFonts w:ascii="Arial" w:hAnsi="Arial" w:cs="Arial"/>
          </w:rPr>
          <w:t>Зак</w:t>
        </w:r>
        <w:r>
          <w:rPr>
            <w:rStyle w:val="a3"/>
            <w:rFonts w:ascii="Arial" w:hAnsi="Arial" w:cs="Arial"/>
          </w:rPr>
          <w:t>о</w:t>
        </w:r>
        <w:r>
          <w:rPr>
            <w:rStyle w:val="a3"/>
            <w:rFonts w:ascii="Arial" w:hAnsi="Arial" w:cs="Arial"/>
          </w:rPr>
          <w:t>на</w:t>
        </w:r>
      </w:hyperlink>
      <w:r>
        <w:rPr>
          <w:rFonts w:ascii="Arial" w:hAnsi="Arial" w:cs="Arial"/>
        </w:rPr>
        <w:t xml:space="preserve"> о контрактной системе и документации о таком аукционе или о несоответствии участников такого аукциона и поданных ими заявок требованиям названного Зак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на и (или) документации о таком аукционе.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4.5.14. При осуществлении процедуры определения поставщика (подрядчика, исполнителя) путем проведения электронного аукциона Единая комиссия также выполняет иные действия в соответствии с положениями </w:t>
      </w:r>
      <w:hyperlink r:id="rId54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4.6. </w:t>
      </w:r>
      <w:r>
        <w:rPr>
          <w:rFonts w:ascii="Arial" w:hAnsi="Arial" w:cs="Arial"/>
          <w:b/>
          <w:bCs/>
        </w:rPr>
        <w:t>Запрос котировок.</w:t>
      </w:r>
      <w:r>
        <w:rPr>
          <w:rFonts w:ascii="Arial" w:hAnsi="Arial" w:cs="Arial"/>
        </w:rPr>
        <w:t xml:space="preserve"> При осуществлении процедуры определения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ставщика (подрядчика, исполнителя) путем запроса котировок в обязанности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ной комиссии входит следующее.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4.6.1. </w:t>
      </w:r>
      <w:proofErr w:type="gramStart"/>
      <w:r>
        <w:rPr>
          <w:rFonts w:ascii="Arial" w:hAnsi="Arial" w:cs="Arial"/>
        </w:rPr>
        <w:t>Единая комиссия осуществляет вскрытие конвертов с котировочными заявками в течение одного рабочего дня, следующего после даты окончания ср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ка подачи заявок на участие в запросе котировок, и (или) открывает доступ к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данным в форме электронных документов заявкам на участие в запросе котир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вок, рассматривает такие заявки в части соответствия их требованиям, устано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>ленным в извещении о проведении запроса котировок, и оценивает такие заявки.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14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4.6.2. Конверты с такими заявками вскрываются публично во время и в месте, которые указаны в извещении о проведении запроса котировок. Вскрытие всех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ступивших конвертов с такими заявками и открытие доступа к поданным в форме электронных документов таким заявкам осуществляются в один день. Информ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ция о месте, дате, времени вскрытия конвертов с такими заявками и (или) об 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крытии доступа к поданным в форме электронных документов таким заявкам, н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именование (для юридического лица), фамилия, имя, отчество (при наличии) (для физического лица), почтовый адрес каждого участника запроса котировок, конверт с заявкой на </w:t>
      </w:r>
      <w:proofErr w:type="gramStart"/>
      <w:r>
        <w:rPr>
          <w:rFonts w:ascii="Arial" w:hAnsi="Arial" w:cs="Arial"/>
        </w:rPr>
        <w:t>участие</w:t>
      </w:r>
      <w:proofErr w:type="gramEnd"/>
      <w:r>
        <w:rPr>
          <w:rFonts w:ascii="Arial" w:hAnsi="Arial" w:cs="Arial"/>
        </w:rPr>
        <w:t xml:space="preserve"> в запросе котировок которого вскрывается или доступ к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данной в форме электронного документа заявке на </w:t>
      </w:r>
      <w:proofErr w:type="gramStart"/>
      <w:r>
        <w:rPr>
          <w:rFonts w:ascii="Arial" w:hAnsi="Arial" w:cs="Arial"/>
        </w:rPr>
        <w:t>участие</w:t>
      </w:r>
      <w:proofErr w:type="gramEnd"/>
      <w:r>
        <w:rPr>
          <w:rFonts w:ascii="Arial" w:hAnsi="Arial" w:cs="Arial"/>
        </w:rPr>
        <w:t xml:space="preserve"> в запросе котировок которого открывается, цена товара, работы или услуги, указанная в такой заявке, информация, необходимая заказчику в соответствии с извещением о проведении запроса котировок, объявляются при вскрытии конвертов с такими заявками и (или) открытии доступа к поданным в форме электронных документов таким зая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>кам.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Непосредственно перед вскрытием конвертов с заявками на участие в запр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се котировок и (или) открытием доступа к поданным в форме электронных док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ментов таким заявкам Единая комиссия обязана объявить участникам запроса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тировок, присутствующим при вскрытии этих конвертов и (или) открытии доступа к поданным в форме электронных документов таким заявкам, о возможности под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чи заявок на участие в запросе котировок до вскрытия конвертов с</w:t>
      </w:r>
      <w:proofErr w:type="gramEnd"/>
      <w:r>
        <w:rPr>
          <w:rFonts w:ascii="Arial" w:hAnsi="Arial" w:cs="Arial"/>
        </w:rPr>
        <w:t xml:space="preserve"> такими заявк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ми и (или) открытия доступа к поданным в форме электронных документов таким заявкам.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установления факта подачи одним участником запроса котировок двух и более заявок на участие в запросе котировок при условии, что поданные ранее такие заявки этим участником не отозваны, все заявки на участие в запросе котировок, поданные этим участником, не рассматриваются и возвращаются ему.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4.6.3. </w:t>
      </w:r>
      <w:proofErr w:type="gramStart"/>
      <w:r>
        <w:rPr>
          <w:rFonts w:ascii="Arial" w:hAnsi="Arial" w:cs="Arial"/>
        </w:rPr>
        <w:t>Победителем запроса котировок признается участник запроса котир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вок, подавший заявку на участие в запросе котировок, которая соответствует всем требованиям, установленным в извещении о проведении запроса котировок, и в которой указана наиболее низкая цена товара, работы или услуги.</w:t>
      </w:r>
      <w:proofErr w:type="gramEnd"/>
      <w:r>
        <w:rPr>
          <w:rFonts w:ascii="Arial" w:hAnsi="Arial" w:cs="Arial"/>
        </w:rPr>
        <w:t xml:space="preserve"> При предлож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нии наиболее низкой цены товара, работы или услуги несколькими участниками запроса котировок победителем запроса котировок признается участник, заявка на </w:t>
      </w:r>
      <w:proofErr w:type="gramStart"/>
      <w:r>
        <w:rPr>
          <w:rFonts w:ascii="Arial" w:hAnsi="Arial" w:cs="Arial"/>
        </w:rPr>
        <w:t>участие</w:t>
      </w:r>
      <w:proofErr w:type="gramEnd"/>
      <w:r>
        <w:rPr>
          <w:rFonts w:ascii="Arial" w:hAnsi="Arial" w:cs="Arial"/>
        </w:rPr>
        <w:t xml:space="preserve"> в запросе котировок которого поступила ранее других заявок на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стие в запросе котировок, в которых предложена такая же цена.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4.6.4. </w:t>
      </w:r>
      <w:proofErr w:type="gramStart"/>
      <w:r>
        <w:rPr>
          <w:rFonts w:ascii="Arial" w:hAnsi="Arial" w:cs="Arial"/>
        </w:rPr>
        <w:t>Единая комиссия не рассматривает и отклоняет заявки на участие в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просе котировок, если они не соответствуют требованиям, установленным в и</w:t>
      </w:r>
      <w:r>
        <w:rPr>
          <w:rFonts w:ascii="Arial" w:hAnsi="Arial" w:cs="Arial"/>
        </w:rPr>
        <w:t>з</w:t>
      </w:r>
      <w:r>
        <w:rPr>
          <w:rFonts w:ascii="Arial" w:hAnsi="Arial" w:cs="Arial"/>
        </w:rPr>
        <w:t>вещении о проведении запроса котировок, либо предложенная в таких заявках цена товара, работы или услуги превышает начальную (максимальную) цену, ук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занную в извещении о проведении запроса котировок, или участником запроса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тировок не предоставлены документы и информация, предусмотренные </w:t>
      </w:r>
      <w:hyperlink r:id="rId55" w:history="1">
        <w:r>
          <w:rPr>
            <w:rStyle w:val="a3"/>
            <w:rFonts w:ascii="Arial" w:hAnsi="Arial" w:cs="Arial"/>
          </w:rPr>
          <w:t>ч. 3 ст. 73</w:t>
        </w:r>
      </w:hyperlink>
      <w:r>
        <w:rPr>
          <w:rFonts w:ascii="Arial" w:hAnsi="Arial" w:cs="Arial"/>
        </w:rPr>
        <w:t xml:space="preserve"> Закона</w:t>
      </w:r>
      <w:proofErr w:type="gramEnd"/>
      <w:r>
        <w:rPr>
          <w:rFonts w:ascii="Arial" w:hAnsi="Arial" w:cs="Arial"/>
        </w:rPr>
        <w:t xml:space="preserve"> о контрактной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Отклонение заявок на участие в запросе котировок по иным основаниям не допускается.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4.6.5. Результаты рассмотрения и оценки заявок на участие в запросе кот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ровок оформляются протоколом, в котором содержатся информация о заказчике, о существенных условиях контракта, </w:t>
      </w:r>
      <w:proofErr w:type="gramStart"/>
      <w:r>
        <w:rPr>
          <w:rFonts w:ascii="Arial" w:hAnsi="Arial" w:cs="Arial"/>
        </w:rPr>
        <w:t>о</w:t>
      </w:r>
      <w:proofErr w:type="gramEnd"/>
      <w:r>
        <w:rPr>
          <w:rFonts w:ascii="Arial" w:hAnsi="Arial" w:cs="Arial"/>
        </w:rPr>
        <w:t xml:space="preserve"> всех участниках, подавших заявки на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стие в запросе котировок, об отклоненных заявках на участие в запросе котировок с обоснованием причин отклонения (в том числе с указанием положений </w:t>
      </w:r>
      <w:hyperlink r:id="rId56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и положений извещения о проведении запроса котировок, которым не соо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ветствуют заявки на участие в запросе котировок этих участников, предложений, содержащихся в заявках на участие в запросе котировок, не соответствующих требованиям извещения о проведении запроса котировок, нарушений федерал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>ных законов и иных нормативных правовых актов, послуживших о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нованием для отклонения заявок на участие в запросе котировок), предложение о наиболее ни</w:t>
      </w:r>
      <w:r>
        <w:rPr>
          <w:rFonts w:ascii="Arial" w:hAnsi="Arial" w:cs="Arial"/>
        </w:rPr>
        <w:t>з</w:t>
      </w:r>
      <w:r>
        <w:rPr>
          <w:rFonts w:ascii="Arial" w:hAnsi="Arial" w:cs="Arial"/>
        </w:rPr>
        <w:t>кой цене товара, работы</w:t>
      </w:r>
      <w:proofErr w:type="gramEnd"/>
      <w:r>
        <w:rPr>
          <w:rFonts w:ascii="Arial" w:hAnsi="Arial" w:cs="Arial"/>
        </w:rPr>
        <w:t xml:space="preserve"> или услуги, информация о победителе запроса котир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вок, об участнике запроса котировок, предложившем в заявке на участие в запр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се котировок цену контракта такую же, как и победитель запроса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тировок, или об участнике запроса котировок, </w:t>
      </w:r>
      <w:proofErr w:type="gramStart"/>
      <w:r>
        <w:rPr>
          <w:rFonts w:ascii="Arial" w:hAnsi="Arial" w:cs="Arial"/>
        </w:rPr>
        <w:t>предложение</w:t>
      </w:r>
      <w:proofErr w:type="gramEnd"/>
      <w:r>
        <w:rPr>
          <w:rFonts w:ascii="Arial" w:hAnsi="Arial" w:cs="Arial"/>
        </w:rPr>
        <w:t xml:space="preserve"> о цене контракта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торого содержит лучшие условия по цене контракта, следующие после предл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женных победителем запроса котировок условий.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4.6.6. Протокол рассмотрения и оценки заявок на участие в запросе котир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вок подписывается всеми присутствующими на заседании членами Единой коми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сии и в день его подписания размещается в единой информационной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4.6.7. В случае если Единой комиссией отклонены все поданные заявки на участие в запросе котировок или по результатам рассмотрения таких заявок тол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>ко одна такая заявка признана соответствующей всем требованиям, указанным в извещении о проведении запроса котировок, запрос котировок признается нес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стоявшимся.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4.6.8. При осуществлении процедуры определения поставщика (подрядчика, исполнителя) путем запроса котировок Единая комиссия также выполняет иные действия в соответствии с положениями </w:t>
      </w:r>
      <w:hyperlink r:id="rId57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4.7. </w:t>
      </w:r>
      <w:r>
        <w:rPr>
          <w:rFonts w:ascii="Arial" w:hAnsi="Arial" w:cs="Arial"/>
          <w:b/>
          <w:bCs/>
        </w:rPr>
        <w:t>Запрос предложений.</w:t>
      </w:r>
      <w:r>
        <w:rPr>
          <w:rFonts w:ascii="Arial" w:hAnsi="Arial" w:cs="Arial"/>
        </w:rPr>
        <w:t xml:space="preserve"> При осуществлении процедуры определения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ставщика (подрядчика, исполнителя) путем запроса предложений в обязанности Единой комиссии входит следующее.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4.7.1. Единой комиссией при рассмотрении заявок на участие в запросе предложений и окончательных предложений вскрываются поступившие конверты с заявками на участие в запросе предложений и (или) открывается доступ к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данным в форме электронных документов заявкам на участие в запросе предл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жений.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4.7.2. Участники запроса предложений, подавшие заявки, не соответству</w:t>
      </w:r>
      <w:r>
        <w:rPr>
          <w:rFonts w:ascii="Arial" w:hAnsi="Arial" w:cs="Arial"/>
        </w:rPr>
        <w:t>ю</w:t>
      </w:r>
      <w:r>
        <w:rPr>
          <w:rFonts w:ascii="Arial" w:hAnsi="Arial" w:cs="Arial"/>
        </w:rPr>
        <w:t>щие требованиям, установленным документацией о проведении запроса предл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жений, отстраняются, и их заявки не оцениваются. Основания, по которым учас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двух и более заявок на участие в запросе предложений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явки такого участника не рассматриваются и возвращаются ему.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Все заявки участников запроса предложений оцениваются на основании кр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териев, указанных в документации о проведении запроса предложений, фиксир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ются в виде таблицы и прилагаются к протоколу проведения запроса предлож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ний, после чего оглашаются условия исполнения контракта, содержащиеся в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явке, признанной лучшей, или условия, содержащиеся в единственной заявке на участие в запросе предложений, без объявления участника запроса предложений, который направил такую единственную заявку.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4.7.3. После оглашения условий исполнения контракта, содержащихся в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явке, признанной лучшей, или условий, содержащихся в единственной заявке на участие в запросе предложений, запрос предложений завершается, всем участн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кам запроса предложений или участнику запроса предложений, подавшему еди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ственную заявку на участие в запросе предложений, 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предлагается направить окончательное предложение не позднее рабочего дня, следующего за датой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ведения запроса предложений.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Если все присутствующие при проведении запроса предложений его участн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ки отказались направить окончательное предложение, запрос предложений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вершается. Отказ участников запроса предложений направлять окончательные предложения фиксируется в протоколе проведения запроса предложений.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4.7.4. Вскрытие конвертов с окончательными предложениями и (или) откр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>тие доступа к поданным в форме электронных документов окончательным пре</w:t>
      </w:r>
      <w:r>
        <w:rPr>
          <w:rFonts w:ascii="Arial" w:hAnsi="Arial" w:cs="Arial"/>
        </w:rPr>
        <w:t>д</w:t>
      </w:r>
      <w:r>
        <w:rPr>
          <w:rFonts w:ascii="Arial" w:hAnsi="Arial" w:cs="Arial"/>
        </w:rPr>
        <w:t>ложениям осуществляются Единой комиссией на следующий день после даты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вершения проведения запроса предложений и фиксируются в итоговом проток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(или) открытии доступа к поданным в форме электронных документов оконч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тельным предложениям.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4.7.5. Выигравшим окончательным предложением является окончательное предложение, которое в соответствии с критериями, указанными в извещении о проведении запроса предложений, наилучшим образом удовлетворяет потребн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сти заказчика в товарах, работах, услугах. В случае если в нескольких оконч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тельных предложениях содержатся одинаковые условия исполнения контракта, выигравшим окончательным предложением признается окончательное предлож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ние, которое поступило раньше.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4.7.6. В итоговом протоколе фиксируются все условия, указанные в оконч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тельных предложениях участников запроса предложений,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са предложений. Итоговый протокол и протокол проведения запроса предложений размещаются в единой информационной системе в день подписания итогового протокола.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4.7.7. При осуществлении процедуры определения поставщика (подрядчика, исполнителя) путем запроса предложений Единая комиссия также выполняет иные действия в соответствии с положениями </w:t>
      </w:r>
      <w:hyperlink r:id="rId58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 Порядок создания и работы Единой комиссии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5.1. Единая комиссия является коллегиальным органом заказчика, дейс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вующим на постоянной основе. Персональный состав Единой комиссии, ее пре</w:t>
      </w:r>
      <w:r>
        <w:rPr>
          <w:rFonts w:ascii="Arial" w:hAnsi="Arial" w:cs="Arial"/>
        </w:rPr>
        <w:t>д</w:t>
      </w:r>
      <w:r>
        <w:rPr>
          <w:rFonts w:ascii="Arial" w:hAnsi="Arial" w:cs="Arial"/>
        </w:rPr>
        <w:t xml:space="preserve">седатель, заместитель председателя, </w:t>
      </w:r>
      <w:proofErr w:type="gramStart"/>
      <w:r>
        <w:rPr>
          <w:rFonts w:ascii="Arial" w:hAnsi="Arial" w:cs="Arial"/>
        </w:rPr>
        <w:t>секретарь</w:t>
      </w:r>
      <w:proofErr w:type="gramEnd"/>
      <w:r>
        <w:rPr>
          <w:rFonts w:ascii="Arial" w:hAnsi="Arial" w:cs="Arial"/>
        </w:rPr>
        <w:t xml:space="preserve"> и члены Единой комиссии утве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ждаются Постановлением заказчика.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5.2. Решение о создании комиссии принимается заказчиком до начала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ведения закупки. При этом определяются состав комиссии и порядок ее работы, назначается председатель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Число членов Единой комиссии должно быть не менее чем пять человек, число членов котировочной комиссии, комиссии по рассмотрению заявок на уч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стие в запросе предложений и окончательных предложений должно быть не м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нее чем три человека.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5.3. Заказчик включает в состав Единой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17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5.4. </w:t>
      </w:r>
      <w:proofErr w:type="gramStart"/>
      <w:r>
        <w:rPr>
          <w:rFonts w:ascii="Arial" w:hAnsi="Arial" w:cs="Arial"/>
        </w:rPr>
        <w:t>Членами Единой комиссии не могут быть физические лица, которые б</w:t>
      </w:r>
      <w:r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ли привлечены в качестве экспертов к проведению экспертной оценки конкурсной документации, заявок на участие в конкурсе, осуществляемой в ходе проведения </w:t>
      </w:r>
      <w:proofErr w:type="spellStart"/>
      <w:r>
        <w:rPr>
          <w:rFonts w:ascii="Arial" w:hAnsi="Arial" w:cs="Arial"/>
        </w:rPr>
        <w:t>предквалификационного</w:t>
      </w:r>
      <w:proofErr w:type="spellEnd"/>
      <w:r>
        <w:rPr>
          <w:rFonts w:ascii="Arial" w:hAnsi="Arial" w:cs="Arial"/>
        </w:rPr>
        <w:t xml:space="preserve"> отбора, оценки соответствия участников конкурса допо</w:t>
      </w:r>
      <w:r>
        <w:rPr>
          <w:rFonts w:ascii="Arial" w:hAnsi="Arial" w:cs="Arial"/>
        </w:rPr>
        <w:t>л</w:t>
      </w:r>
      <w:r>
        <w:rPr>
          <w:rFonts w:ascii="Arial" w:hAnsi="Arial" w:cs="Arial"/>
        </w:rPr>
        <w:t>нительным требованиям, либо физические лица, лично заинтересованные в 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зультатах определения поставщиков (подрядчиков, исполнителей), в том числе физические лица, подавшие заявки на участие в таком определении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или состо</w:t>
      </w:r>
      <w:r>
        <w:rPr>
          <w:rFonts w:ascii="Arial" w:hAnsi="Arial" w:cs="Arial"/>
        </w:rPr>
        <w:t>я</w:t>
      </w:r>
      <w:r>
        <w:rPr>
          <w:rFonts w:ascii="Arial" w:hAnsi="Arial" w:cs="Arial"/>
        </w:rPr>
        <w:t>щие в штате организаций, подавших данные заявки, либо физические лица, на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торых способны оказать влияние участники закупки (в том числе физические л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ца, являющиеся участниками (акционерами) этих организаций, членами их орг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нов управления, кредиторами указанных участников закупки), либо физические лица, состоящие в браке с руководителем участника закупки либо являющиеся близкими родственниками (родственниками по прямой восходящей и нисходящей линии (родителями и детьми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 xml:space="preserve">дедушкой, бабушкой и внуками), полнородными и </w:t>
      </w:r>
      <w:proofErr w:type="spellStart"/>
      <w:r>
        <w:rPr>
          <w:rFonts w:ascii="Arial" w:hAnsi="Arial" w:cs="Arial"/>
        </w:rPr>
        <w:t>неполнородными</w:t>
      </w:r>
      <w:proofErr w:type="spellEnd"/>
      <w:r>
        <w:rPr>
          <w:rFonts w:ascii="Arial" w:hAnsi="Arial" w:cs="Arial"/>
        </w:rPr>
        <w:t xml:space="preserve"> (имеющими общих отца или мать) братьями и сестрами), усын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  <w:proofErr w:type="gramEnd"/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случае выявления в составе Единой комиссии указанных лиц заказчик, принявший решение о создании комиссии, обязан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стными лицами контрольных органов в сфере</w:t>
      </w:r>
      <w:proofErr w:type="gramEnd"/>
      <w:r>
        <w:rPr>
          <w:rFonts w:ascii="Arial" w:hAnsi="Arial" w:cs="Arial"/>
        </w:rPr>
        <w:t xml:space="preserve"> закупок.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5.5. Замена члена комиссии допускается только по решению заказчика.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5.6. Комиссия правомочна осуществлять свои функции, если на заседании комиссии присутствует не менее чем пятьдесят процентов общего числа ее чл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нов. Члены комиссии должны быть своевременно уведомлены председателем комиссии о месте, дате и времени проведения заседания комиссии. Принятие 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шения членами комиссии путем проведения заочного голосования, а также дел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гирование ими своих полномочий иным лицам не допускаются.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5.7. Уведомление членов Единой комиссии о месте, дате и времени провед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ния заседаний комиссии осуществляется не позднее, чем за два рабочих дня до даты проведения такого заседания посредством направления приглашений,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держащих сведения о повестке дня заседания. Подготовка приглашения, пре</w:t>
      </w:r>
      <w:r>
        <w:rPr>
          <w:rFonts w:ascii="Arial" w:hAnsi="Arial" w:cs="Arial"/>
        </w:rPr>
        <w:t>д</w:t>
      </w:r>
      <w:r>
        <w:rPr>
          <w:rFonts w:ascii="Arial" w:hAnsi="Arial" w:cs="Arial"/>
        </w:rPr>
        <w:t>ставление его на подписание председателю и направление членам комиссии осуществляется секретарем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5.8. Члены Единой комиссии вправе: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5.8.1. Знакомиться со всеми представленными на рассмотрение документами и сведениями, составляющими заявку на участие в конкурсе, аукционе или запр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се котировок, запросе предложений.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5.8.2. Выступать по вопросам повестки дня на заседаниях Единой комиссии.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5.8.3. Проверять правильность содержания составляемых Единой комиссией протоколов, в том числе правильность отражения в этих протоколах своего выст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пления.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5.9. Члены Единой комиссии обязаны: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5.9.1. Присутствовать на заседаниях Единой комиссии, за исключением сл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чаев, вызванных уважительными причинами (временная нетрудоспособность, к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мандировка и другие уважительные причины).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806DA" w:rsidRPr="00F806DA" w:rsidRDefault="00F806DA" w:rsidP="00F8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4/1 от 18.04.2016 стр. </w:t>
      </w:r>
      <w:r w:rsidR="00862231"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5.9.2. Принимать решения в пределах своей компетенции.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5.10. Решение Единой комиссии, принятое в нарушение требований </w:t>
      </w:r>
      <w:hyperlink r:id="rId59" w:history="1">
        <w:r>
          <w:rPr>
            <w:rStyle w:val="a3"/>
            <w:rFonts w:ascii="Arial" w:hAnsi="Arial" w:cs="Arial"/>
          </w:rPr>
          <w:t>Закона</w:t>
        </w:r>
      </w:hyperlink>
      <w:r>
        <w:rPr>
          <w:rFonts w:ascii="Arial" w:hAnsi="Arial" w:cs="Arial"/>
        </w:rPr>
        <w:t xml:space="preserve"> о контрактной системе и настоящего Положения, может быть обжаловано любым участником закупки в порядке, установленном Законом о контрактной системе, и признано недействительным по решению контрольного органа в сфере закупок.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5.11. Председатель Единой комиссии либо лицо, его замещающее: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5.11.1. Осуществляет общее руководство работой Единой комиссии и обе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печивает выполнение настоящего Положения.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5.11.2. Объявляет заседание правомочным или выносит решение о его пер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носе из-за отсутствия необходимого количества членов.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5.11.3. Открывает и ведет заседания Единой комиссии, объявляет перерывы.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5.11.4. Подписывает протоколы, составленные в ходе работы Единой коми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сии.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5.12. Секретарь Единой комиссии осуществляет подготовку заседаний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ной комиссии, включая оформление и рассылку необходимых документов, и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формирование членов Единой комиссии по всем вопросам, относящимся к их функциям (в том числе извещение лиц, принимающих участие в работе комиссии, о времени и месте проведения заседаний и обеспечение членов комиссии нео</w:t>
      </w:r>
      <w:r>
        <w:rPr>
          <w:rFonts w:ascii="Arial" w:hAnsi="Arial" w:cs="Arial"/>
        </w:rPr>
        <w:t>б</w:t>
      </w:r>
      <w:r>
        <w:rPr>
          <w:rFonts w:ascii="Arial" w:hAnsi="Arial" w:cs="Arial"/>
        </w:rPr>
        <w:t>ходимыми материалами).</w:t>
      </w:r>
    </w:p>
    <w:p w:rsidR="00F806DA" w:rsidRDefault="00F806DA" w:rsidP="00F806D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5.13. Члены Единой комиссии, виновные в нарушении законодательства Ро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сийской Федерации закупках товаров, работ, услуг для государственных и мун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ципальных нужд, нужд, а также иных нормативных правовых актов Российской Федерации и настоящего Положения, несут дисциплинарную, административную, уголовную ответственность в соответствии с законодательством Российской Ф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дерации.</w:t>
      </w:r>
    </w:p>
    <w:p w:rsidR="00F806DA" w:rsidRDefault="00F806DA" w:rsidP="00F806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5.14. Не реже, чем один раз в два года осуществляется ротация членов Ед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ной комиссии. Такая ротация заключается в замене не менее пятидесяти проце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тов членов Единой комиссии в целях недопущения работы в составе комиссии з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интересованных лиц, а также снижения и предотвращения коррупционных рисков и повышения качества осуществления закупок</w:t>
      </w: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5A0648" w:rsidRDefault="005A0648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F806DA" w:rsidRPr="00A8790F" w:rsidRDefault="00F806DA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2340"/>
        <w:gridCol w:w="1620"/>
        <w:gridCol w:w="1440"/>
        <w:gridCol w:w="2340"/>
      </w:tblGrid>
      <w:tr w:rsidR="005A0648" w:rsidTr="00F806DA">
        <w:trPr>
          <w:trHeight w:val="10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48" w:rsidRDefault="005A0648" w:rsidP="00F806DA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Учредители: Совет </w:t>
            </w:r>
            <w:proofErr w:type="spellStart"/>
            <w:r>
              <w:rPr>
                <w:sz w:val="16"/>
                <w:szCs w:val="16"/>
              </w:rPr>
              <w:t>депута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5A0648" w:rsidRDefault="005A0648" w:rsidP="00F806D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тов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Нижнечулымского сель</w:t>
            </w:r>
          </w:p>
          <w:p w:rsidR="005A0648" w:rsidRDefault="005A0648" w:rsidP="00F806DA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совета администрация Ниж- </w:t>
            </w:r>
          </w:p>
          <w:p w:rsidR="005A0648" w:rsidRDefault="005A0648" w:rsidP="00F806DA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нечулымского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  <w:p w:rsidR="005A0648" w:rsidRDefault="005A0648" w:rsidP="00F806D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редакции: 632958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Здвинский район с</w:t>
            </w:r>
            <w:proofErr w:type="gramStart"/>
            <w:r>
              <w:rPr>
                <w:sz w:val="16"/>
                <w:szCs w:val="16"/>
              </w:rPr>
              <w:t>.Н</w:t>
            </w:r>
            <w:proofErr w:type="gramEnd"/>
            <w:r>
              <w:rPr>
                <w:sz w:val="16"/>
                <w:szCs w:val="16"/>
              </w:rPr>
              <w:t>ижний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Чулым ул</w:t>
            </w:r>
            <w:proofErr w:type="gramStart"/>
            <w:r>
              <w:rPr>
                <w:sz w:val="16"/>
                <w:szCs w:val="16"/>
              </w:rPr>
              <w:t>.Ц</w:t>
            </w:r>
            <w:proofErr w:type="gramEnd"/>
            <w:r>
              <w:rPr>
                <w:sz w:val="16"/>
                <w:szCs w:val="16"/>
              </w:rPr>
              <w:t>ентральная,20а</w:t>
            </w:r>
          </w:p>
          <w:p w:rsidR="005A0648" w:rsidRDefault="005A0648" w:rsidP="00F806D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редактор</w:t>
            </w:r>
          </w:p>
          <w:p w:rsidR="005A0648" w:rsidRDefault="005A0648" w:rsidP="00F806DA">
            <w:pPr>
              <w:spacing w:line="276" w:lineRule="auto"/>
              <w:jc w:val="center"/>
            </w:pPr>
            <w:r>
              <w:rPr>
                <w:sz w:val="16"/>
                <w:szCs w:val="16"/>
              </w:rPr>
              <w:t>Кузьмина Г.П.</w:t>
            </w:r>
          </w:p>
          <w:p w:rsidR="005A0648" w:rsidRDefault="005A0648" w:rsidP="00F806D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 реда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ции: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37- 191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5A0648" w:rsidRDefault="005A0648" w:rsidP="00F806D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Отпечатано в администрации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Нижнечулымского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сельсовета</w:t>
            </w:r>
          </w:p>
          <w:p w:rsidR="005A0648" w:rsidRDefault="005A0648" w:rsidP="00F806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Тираж 51    Бесплатно</w:t>
            </w:r>
          </w:p>
          <w:p w:rsidR="005A0648" w:rsidRDefault="005A0648" w:rsidP="00F806DA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5A0648" w:rsidRDefault="005A0648" w:rsidP="005A0648"/>
    <w:p w:rsidR="005A0648" w:rsidRDefault="005A0648" w:rsidP="005A0648"/>
    <w:p w:rsidR="005A0648" w:rsidRDefault="005A0648" w:rsidP="005A0648">
      <w:pPr>
        <w:jc w:val="both"/>
        <w:rPr>
          <w:sz w:val="28"/>
          <w:szCs w:val="28"/>
        </w:rPr>
      </w:pPr>
      <w:r>
        <w:rPr>
          <w:sz w:val="28"/>
          <w:szCs w:val="28"/>
        </w:rPr>
        <w:t>Вестник Нижнечулымского сельсовета</w:t>
      </w:r>
      <w:r w:rsidR="00F806DA">
        <w:rPr>
          <w:sz w:val="28"/>
          <w:szCs w:val="28"/>
        </w:rPr>
        <w:t xml:space="preserve"> № 4/1 от 18.04.2016 стр. </w:t>
      </w:r>
      <w:r w:rsidR="00862231">
        <w:rPr>
          <w:sz w:val="28"/>
          <w:szCs w:val="28"/>
        </w:rPr>
        <w:t xml:space="preserve">19 </w:t>
      </w:r>
      <w:r w:rsidR="00F806DA">
        <w:rPr>
          <w:sz w:val="28"/>
          <w:szCs w:val="28"/>
        </w:rPr>
        <w:t xml:space="preserve">из </w:t>
      </w:r>
      <w:r w:rsidR="00862231">
        <w:rPr>
          <w:sz w:val="28"/>
          <w:szCs w:val="28"/>
        </w:rPr>
        <w:t>19</w:t>
      </w: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A8790F" w:rsidRPr="00A8790F" w:rsidRDefault="00A8790F" w:rsidP="001478EB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0C656D" w:rsidRDefault="000C656D"/>
    <w:sectPr w:rsidR="000C656D" w:rsidSect="001A1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478EB"/>
    <w:rsid w:val="00035626"/>
    <w:rsid w:val="000C656D"/>
    <w:rsid w:val="001478EB"/>
    <w:rsid w:val="001A1906"/>
    <w:rsid w:val="005A0648"/>
    <w:rsid w:val="00862231"/>
    <w:rsid w:val="00972F1E"/>
    <w:rsid w:val="00A8790F"/>
    <w:rsid w:val="00DA5C53"/>
    <w:rsid w:val="00E15D9F"/>
    <w:rsid w:val="00F806DA"/>
    <w:rsid w:val="00FF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7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806DA"/>
    <w:rPr>
      <w:color w:val="0000FF"/>
      <w:u w:val="single"/>
    </w:rPr>
  </w:style>
  <w:style w:type="paragraph" w:customStyle="1" w:styleId="ConsNormal">
    <w:name w:val="ConsNormal"/>
    <w:rsid w:val="00F806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semiHidden/>
    <w:rsid w:val="00F806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F80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185E32166A30BD569DF23E41594C99CC3B6B43DE0F445629CD759758AU2b8I" TargetMode="External"/><Relationship Id="rId18" Type="http://schemas.openxmlformats.org/officeDocument/2006/relationships/hyperlink" Target="consultantplus://offline/ref=6185E32166A30BD569DF23E41594C99CC3B6B43DE0F445629CD759758A28845F2FD43E33670B898EU2b8I" TargetMode="External"/><Relationship Id="rId26" Type="http://schemas.openxmlformats.org/officeDocument/2006/relationships/hyperlink" Target="https://www.consultant.ru/document/cons_doc_LAW_144624/1cae86666aac2a3bc0b45916a0bbc0795cc340a2/" TargetMode="External"/><Relationship Id="rId39" Type="http://schemas.openxmlformats.org/officeDocument/2006/relationships/hyperlink" Target="consultantplus://offline/ref=6185E32166A30BD569DF23E41594C99CC3B6B43DE0F445629CD759758A28845F2FD43E33670B868AU2bDI" TargetMode="External"/><Relationship Id="rId21" Type="http://schemas.openxmlformats.org/officeDocument/2006/relationships/hyperlink" Target="consultantplus://offline/ref=6185E32166A30BD569DF23E41594C99CC3B6B43DE0F445629CD759758AU2b8I" TargetMode="External"/><Relationship Id="rId34" Type="http://schemas.openxmlformats.org/officeDocument/2006/relationships/hyperlink" Target="consultantplus://offline/ref=6185E32166A30BD569DF23E41594C99CC3B6B43DE0F445629CD759758A28845F2FD43E33670B8986U2bEI" TargetMode="External"/><Relationship Id="rId42" Type="http://schemas.openxmlformats.org/officeDocument/2006/relationships/hyperlink" Target="https://www.consultant.ru/document/cons_doc_LAW_144624/be7f337d9b35705ac035531878c8d15c2b09b36d/" TargetMode="External"/><Relationship Id="rId47" Type="http://schemas.openxmlformats.org/officeDocument/2006/relationships/hyperlink" Target="consultantplus://offline/ref=6185E32166A30BD569DF23E41594C99CC3B6B43DE0F445629CD759758AU2b8I" TargetMode="External"/><Relationship Id="rId50" Type="http://schemas.openxmlformats.org/officeDocument/2006/relationships/hyperlink" Target="consultantplus://offline/ref=6185E32166A30BD569DF23E41594C99CC3B6B43DE0F445629CD759758AU2b8I" TargetMode="External"/><Relationship Id="rId55" Type="http://schemas.openxmlformats.org/officeDocument/2006/relationships/hyperlink" Target="consultantplus://offline/ref=6185E32166A30BD569DF23E41594C99CC3B6B43DE0F445629CD759758A28845F2FD43E33670B8786U2bDI" TargetMode="External"/><Relationship Id="rId7" Type="http://schemas.openxmlformats.org/officeDocument/2006/relationships/hyperlink" Target="consultantplus://offline/ref=6185E32166A30BD569DF23E41594C99CC3B7BF31E6F045629CD759758AU2b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185E32166A30BD569DF23E41594C99CC3B6B43DE0F445629CD759758AU2b8I" TargetMode="External"/><Relationship Id="rId20" Type="http://schemas.openxmlformats.org/officeDocument/2006/relationships/hyperlink" Target="consultantplus://offline/ref=6185E32166A30BD569DF23E41594C99CC3B6B43DE0F445629CD759758AU2b8I" TargetMode="External"/><Relationship Id="rId29" Type="http://schemas.openxmlformats.org/officeDocument/2006/relationships/hyperlink" Target="consultantplus://offline/ref=6185E32166A30BD569DF23E41594C99CC3B6B43DE0F445629CD759758A28845F2FD43E33670B878EU2bDI" TargetMode="External"/><Relationship Id="rId41" Type="http://schemas.openxmlformats.org/officeDocument/2006/relationships/hyperlink" Target="https://www.consultant.ru/document/cons_doc_LAW_144624/be7f337d9b35705ac035531878c8d15c2b09b36d/" TargetMode="External"/><Relationship Id="rId54" Type="http://schemas.openxmlformats.org/officeDocument/2006/relationships/hyperlink" Target="consultantplus://offline/ref=6185E32166A30BD569DF23E41594C99CC3B6B43DE0F445629CD759758AU2b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85E32166A30BD569DF23E41594C99CC3B7BF31E5F745629CD759758AU2b8I" TargetMode="External"/><Relationship Id="rId11" Type="http://schemas.openxmlformats.org/officeDocument/2006/relationships/hyperlink" Target="https://www.consultant.ru/document/cons_doc_LAW_156535/e7d149b45dfea61ea4e7ba15acabe7ec8f20e3f0/" TargetMode="External"/><Relationship Id="rId24" Type="http://schemas.openxmlformats.org/officeDocument/2006/relationships/hyperlink" Target="consultantplus://offline/ref=6185E32166A30BD569DF23E41594C99CC3B6B43DE0F445629CD759758A28845F2FD43E33670B868BU2bCI" TargetMode="External"/><Relationship Id="rId32" Type="http://schemas.openxmlformats.org/officeDocument/2006/relationships/hyperlink" Target="consultantplus://offline/ref=6185E32166A30BD569DF23E41594C99CC3B6B43DE0F445629CD759758A28845F2FD43E33670B878EU2bEI" TargetMode="External"/><Relationship Id="rId37" Type="http://schemas.openxmlformats.org/officeDocument/2006/relationships/hyperlink" Target="consultantplus://offline/ref=6185E32166A30BD569DF23E41594C99CC3B6B43DE0F445629CD759758A28845F2FD43E33670B868FU2bBI" TargetMode="External"/><Relationship Id="rId40" Type="http://schemas.openxmlformats.org/officeDocument/2006/relationships/hyperlink" Target="https://www.consultant.ru/document/cons_doc_LAW_144624/be7f337d9b35705ac035531878c8d15c2b09b36d/" TargetMode="External"/><Relationship Id="rId45" Type="http://schemas.openxmlformats.org/officeDocument/2006/relationships/hyperlink" Target="consultantplus://offline/ref=6185E32166A30BD569DF23E41594C99CC3B6B43DE0F445629CD759758AU2b8I" TargetMode="External"/><Relationship Id="rId53" Type="http://schemas.openxmlformats.org/officeDocument/2006/relationships/hyperlink" Target="consultantplus://offline/ref=6185E32166A30BD569DF23E41594C99CC3B6B43DE0F445629CD759758AU2b8I" TargetMode="External"/><Relationship Id="rId58" Type="http://schemas.openxmlformats.org/officeDocument/2006/relationships/hyperlink" Target="consultantplus://offline/ref=6185E32166A30BD569DF23E41594C99CC3B6B43DE0F445629CD759758AU2b8I" TargetMode="External"/><Relationship Id="rId5" Type="http://schemas.openxmlformats.org/officeDocument/2006/relationships/hyperlink" Target="https://www.consultant.ru/document/cons_doc_LAW_73100/4a32fa878af996f0b5994ea86e0e1f2238211e0f/" TargetMode="External"/><Relationship Id="rId15" Type="http://schemas.openxmlformats.org/officeDocument/2006/relationships/hyperlink" Target="file:///C:\&#1040;&#1088;&#1093;&#1080;&#1074;_&#1044;&#1086;&#1082;&#1091;&#1084;&#1077;&#1085;&#1090;&#1086;&#1074;\&#1040;&#1088;&#1093;&#1080;&#1074;%20&#1044;&#1086;&#1082;-&#1086;&#1074;\&#1048;&#1079;%20&#1052;&#1086;&#1080;%20&#1044;&#1086;&#1082;-&#1090;&#1099;\&#8470;11%20&#1086;&#1090;%2010.02.%20&#1055;&#1086;&#1089;&#1090;&#1072;&#1085;&#1086;&#1074;&#1083;&#1077;&#1085;&#1080;&#1077;%20%20&#1086;%20&#1045;&#1076;&#1080;&#1085;&#1086;&#1081;%20&#1050;&#1086;&#1084;&#1080;&#1089;&#1089;&#1080;&#1080;.docx" TargetMode="External"/><Relationship Id="rId23" Type="http://schemas.openxmlformats.org/officeDocument/2006/relationships/hyperlink" Target="consultantplus://offline/ref=6185E32166A30BD569DF23E41594C99CC3B6B43DE0F445629CD759758A28845F2FD43E33670B868BU2bCI" TargetMode="External"/><Relationship Id="rId28" Type="http://schemas.openxmlformats.org/officeDocument/2006/relationships/hyperlink" Target="https://www.consultant.ru/document/cons_doc_LAW_173138/3d0cac60971a511280cbba229d9b6329c07731f7/" TargetMode="External"/><Relationship Id="rId36" Type="http://schemas.openxmlformats.org/officeDocument/2006/relationships/hyperlink" Target="consultantplus://offline/ref=6185E32166A30BD569DF23E41594C99CC3B6B43DE0F445629CD759758A28845F2FD43E33670B8986U2b2I" TargetMode="External"/><Relationship Id="rId49" Type="http://schemas.openxmlformats.org/officeDocument/2006/relationships/hyperlink" Target="consultantplus://offline/ref=6185E32166A30BD569DF23E41594C99CC3B6B43DE0F445629CD759758AU2b8I" TargetMode="External"/><Relationship Id="rId57" Type="http://schemas.openxmlformats.org/officeDocument/2006/relationships/hyperlink" Target="consultantplus://offline/ref=6185E32166A30BD569DF23E41594C99CC3B6B43DE0F445629CD759758AU2b8I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www.consultant.ru/document/cons_doc_LAW_144624/9949cb1d08f5dfdd90d1611d714d013904b541c6/" TargetMode="External"/><Relationship Id="rId19" Type="http://schemas.openxmlformats.org/officeDocument/2006/relationships/hyperlink" Target="consultantplus://offline/ref=6185E32166A30BD569DF23E41594C99CC3B6B43DE0F445629CD759758A28845F2FD43E33670B898DU2bFI" TargetMode="External"/><Relationship Id="rId31" Type="http://schemas.openxmlformats.org/officeDocument/2006/relationships/hyperlink" Target="consultantplus://offline/ref=6185E32166A30BD569DF23E41594C99CC3B6B43DE0F445629CD759758A28845F2FD43E33670B878EU2bDI" TargetMode="External"/><Relationship Id="rId44" Type="http://schemas.openxmlformats.org/officeDocument/2006/relationships/hyperlink" Target="consultantplus://offline/ref=6185E32166A30BD569DF23E41594C99CC3B6B43DE0F445629CD759758A28845F2FD43E33670B878EU2bEI" TargetMode="External"/><Relationship Id="rId52" Type="http://schemas.openxmlformats.org/officeDocument/2006/relationships/hyperlink" Target="consultantplus://offline/ref=6185E32166A30BD569DF23E41594C99CC3B6B43DE0F445629CD759758AU2b8I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www.consultant.ru/document/cons_doc_LAW_28165/eb9180fc785448d58fe76ef323fb67d1832b9363/" TargetMode="External"/><Relationship Id="rId9" Type="http://schemas.openxmlformats.org/officeDocument/2006/relationships/hyperlink" Target="consultantplus://offline/ref=6185E32166A30BD569DF23E41594C99CC3B7B838E2F145629CD759758AU2b8I" TargetMode="External"/><Relationship Id="rId14" Type="http://schemas.openxmlformats.org/officeDocument/2006/relationships/hyperlink" Target="file:///C:\&#1040;&#1088;&#1093;&#1080;&#1074;_&#1044;&#1086;&#1082;&#1091;&#1084;&#1077;&#1085;&#1090;&#1086;&#1074;\&#1040;&#1088;&#1093;&#1080;&#1074;%20&#1044;&#1086;&#1082;-&#1086;&#1074;\&#1048;&#1079;%20&#1052;&#1086;&#1080;%20&#1044;&#1086;&#1082;-&#1090;&#1099;\&#8470;11%20&#1086;&#1090;%2010.02.%20&#1055;&#1086;&#1089;&#1090;&#1072;&#1085;&#1086;&#1074;&#1083;&#1077;&#1085;&#1080;&#1077;%20%20&#1086;%20&#1045;&#1076;&#1080;&#1085;&#1086;&#1081;%20&#1050;&#1086;&#1084;&#1080;&#1089;&#1089;&#1080;&#1080;.docx" TargetMode="External"/><Relationship Id="rId22" Type="http://schemas.openxmlformats.org/officeDocument/2006/relationships/hyperlink" Target="consultantplus://offline/ref=6185E32166A30BD569DF23E41594C99CC3B6B43DE0F445629CD759758AU2b8I" TargetMode="External"/><Relationship Id="rId27" Type="http://schemas.openxmlformats.org/officeDocument/2006/relationships/hyperlink" Target="https://www.consultant.ru/document/cons_doc_LAW_144624/1cae86666aac2a3bc0b45916a0bbc0795cc340a2/" TargetMode="External"/><Relationship Id="rId30" Type="http://schemas.openxmlformats.org/officeDocument/2006/relationships/hyperlink" Target="consultantplus://offline/ref=6185E32166A30BD569DF23E41594C99CC3B6B43DE0F445629CD759758A28845F2FD43E33670B8686U2bFI" TargetMode="External"/><Relationship Id="rId35" Type="http://schemas.openxmlformats.org/officeDocument/2006/relationships/hyperlink" Target="consultantplus://offline/ref=6185E32166A30BD569DF23E41594C99CC3B6B43DE0F445629CD759758A28845F2FD43E33670B8986U2bCI" TargetMode="External"/><Relationship Id="rId43" Type="http://schemas.openxmlformats.org/officeDocument/2006/relationships/hyperlink" Target="https://www.consultant.ru/document/cons_doc_LAW_144624/be7f337d9b35705ac035531878c8d15c2b09b36d/" TargetMode="External"/><Relationship Id="rId48" Type="http://schemas.openxmlformats.org/officeDocument/2006/relationships/hyperlink" Target="consultantplus://offline/ref=6185E32166A30BD569DF23E41594C99CC3B6B43DE0F445629CD759758AU2b8I" TargetMode="External"/><Relationship Id="rId56" Type="http://schemas.openxmlformats.org/officeDocument/2006/relationships/hyperlink" Target="consultantplus://offline/ref=6185E32166A30BD569DF23E41594C99CC3B6B43DE0F445629CD759758AU2b8I" TargetMode="External"/><Relationship Id="rId8" Type="http://schemas.openxmlformats.org/officeDocument/2006/relationships/hyperlink" Target="consultantplus://offline/ref=6185E32166A30BD569DF23E41594C99CC3B6B43DE0F445629CD759758AU2b8I" TargetMode="External"/><Relationship Id="rId51" Type="http://schemas.openxmlformats.org/officeDocument/2006/relationships/hyperlink" Target="consultantplus://offline/ref=6185E32166A30BD569DF23E41594C99CC3B6B43DE0F445629CD759758AU2b8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185E32166A30BD569DF23E41594C99CC3B6B43DE0F445629CD759758AU2b8I" TargetMode="External"/><Relationship Id="rId17" Type="http://schemas.openxmlformats.org/officeDocument/2006/relationships/hyperlink" Target="file:///C:\&#1040;&#1088;&#1093;&#1080;&#1074;_&#1044;&#1086;&#1082;&#1091;&#1084;&#1077;&#1085;&#1090;&#1086;&#1074;\&#1040;&#1088;&#1093;&#1080;&#1074;%20&#1044;&#1086;&#1082;-&#1086;&#1074;\&#1048;&#1079;%20&#1052;&#1086;&#1080;%20&#1044;&#1086;&#1082;-&#1090;&#1099;\&#8470;11%20&#1086;&#1090;%2010.02.%20&#1055;&#1086;&#1089;&#1090;&#1072;&#1085;&#1086;&#1074;&#1083;&#1077;&#1085;&#1080;&#1077;%20%20&#1086;%20&#1045;&#1076;&#1080;&#1085;&#1086;&#1081;%20&#1050;&#1086;&#1084;&#1080;&#1089;&#1089;&#1080;&#1080;.docx" TargetMode="External"/><Relationship Id="rId25" Type="http://schemas.openxmlformats.org/officeDocument/2006/relationships/hyperlink" Target="file:///C:\&#1040;&#1088;&#1093;&#1080;&#1074;_&#1044;&#1086;&#1082;&#1091;&#1084;&#1077;&#1085;&#1090;&#1086;&#1074;\&#1040;&#1088;&#1093;&#1080;&#1074;%20&#1044;&#1086;&#1082;-&#1086;&#1074;\&#1048;&#1079;%20&#1052;&#1086;&#1080;%20&#1044;&#1086;&#1082;-&#1090;&#1099;\&#8470;11%20&#1086;&#1090;%2010.02.%20&#1055;&#1086;&#1089;&#1090;&#1072;&#1085;&#1086;&#1074;&#1083;&#1077;&#1085;&#1080;&#1077;%20%20&#1086;%20&#1045;&#1076;&#1080;&#1085;&#1086;&#1081;%20&#1050;&#1086;&#1084;&#1080;&#1089;&#1089;&#1080;&#1080;.docx" TargetMode="External"/><Relationship Id="rId33" Type="http://schemas.openxmlformats.org/officeDocument/2006/relationships/hyperlink" Target="consultantplus://offline/ref=6185E32166A30BD569DF23E41594C99CC3B6B43DE0F445629CD759758A28845F2FD43E33670B8986U2b8I" TargetMode="External"/><Relationship Id="rId38" Type="http://schemas.openxmlformats.org/officeDocument/2006/relationships/hyperlink" Target="consultantplus://offline/ref=6185E32166A30BD569DF23E41594C99CC3B6B43DE0F445629CD759758A28845F2FD43E33670B868BU2bCI" TargetMode="External"/><Relationship Id="rId46" Type="http://schemas.openxmlformats.org/officeDocument/2006/relationships/hyperlink" Target="consultantplus://offline/ref=6185E32166A30BD569DF23E41594C99CC3B6B43DE0F445629CD759758AU2b8I" TargetMode="External"/><Relationship Id="rId59" Type="http://schemas.openxmlformats.org/officeDocument/2006/relationships/hyperlink" Target="consultantplus://offline/ref=6185E32166A30BD569DF23E41594C99CC3B6B43DE0F445629CD759758AU2b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9620</Words>
  <Characters>54837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dcterms:created xsi:type="dcterms:W3CDTF">2016-05-10T08:50:00Z</dcterms:created>
  <dcterms:modified xsi:type="dcterms:W3CDTF">2016-05-11T01:44:00Z</dcterms:modified>
</cp:coreProperties>
</file>