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8" w:rsidRDefault="00980518" w:rsidP="0098051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Cs/>
          <w:color w:val="000000"/>
        </w:rPr>
        <w:t>СОВЕТ ДЕПУТАТОВ НИЖНЕЧУЛЫМСКОГО СЕЛЬСОВЕТА</w:t>
      </w:r>
      <w:r>
        <w:rPr>
          <w:color w:val="000000"/>
        </w:rPr>
        <w:t xml:space="preserve"> </w:t>
      </w:r>
      <w:r>
        <w:rPr>
          <w:bCs/>
          <w:color w:val="000000"/>
        </w:rPr>
        <w:t>ЗДВИНСКОГО РАЙОНА</w:t>
      </w:r>
      <w:r>
        <w:rPr>
          <w:color w:val="000000"/>
        </w:rPr>
        <w:t xml:space="preserve">  </w:t>
      </w:r>
      <w:r>
        <w:rPr>
          <w:bCs/>
          <w:color w:val="000000"/>
        </w:rPr>
        <w:t>НОВОСИБИРСКОЙ ОБЛАСТИ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пятого созыва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РЕШЕНИЕ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шестнадцатой сессии</w:t>
      </w:r>
    </w:p>
    <w:p w:rsidR="00980518" w:rsidRDefault="00980518" w:rsidP="00980518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от 10.03.2017 года       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ижний Чулым         № 2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 внесении дополнений в Устав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Здвинскогорайона</w:t>
      </w:r>
      <w:proofErr w:type="spellEnd"/>
      <w:r>
        <w:rPr>
          <w:color w:val="000000"/>
          <w:sz w:val="28"/>
          <w:szCs w:val="28"/>
        </w:rPr>
        <w:t xml:space="preserve"> Новосибирской области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В целях приведения Устава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соответствие с действующим законодательством, руководствуясь ст.ст. 35, 44, 84 Федерального закона от 06.10.2003 № 131 – 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решил: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1.Внести следующие дополнения в Устав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1.1.Пункт 1) части 3 статьи 11 изложить в следующей редакции: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 xml:space="preserve">«проект Устава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сельсовета, а также проект решения Совета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Новосибирской области в целях приведения устава в соответствие с этими нормативными правовыми актами».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1.2. Второе предложение части 1 статьи 45 изложить в следующей редакции: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</w:t>
      </w:r>
      <w:r>
        <w:rPr>
          <w:color w:val="000000"/>
          <w:sz w:val="28"/>
          <w:szCs w:val="28"/>
        </w:rPr>
        <w:lastRenderedPageBreak/>
        <w:t>Российской Федерации в целях приведения данного</w:t>
      </w:r>
      <w:proofErr w:type="gramEnd"/>
      <w:r>
        <w:rPr>
          <w:color w:val="000000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1.3.Статью 28 дополнить частью 4 следующего содержания: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«4.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или депутат Совета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сельсовета, определяемые в соответствии с уставом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1.4.Статью 45 дополнить частью 5 следующего содержания: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«5. </w:t>
      </w:r>
      <w:proofErr w:type="gramStart"/>
      <w:r>
        <w:rPr>
          <w:color w:val="000000"/>
          <w:sz w:val="28"/>
          <w:szCs w:val="28"/>
        </w:rPr>
        <w:t xml:space="preserve">Приведение устава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 в соответствие с федеральным законом, законом Новосибирской области осуществляется в установленный этими законодательными актами в срок.</w:t>
      </w:r>
      <w:proofErr w:type="gramEnd"/>
      <w:r>
        <w:rPr>
          <w:color w:val="000000"/>
          <w:sz w:val="28"/>
          <w:szCs w:val="28"/>
        </w:rPr>
        <w:t xml:space="preserve">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депутатов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сельсовета, 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2.Представить настоящее решение в Главное управление Министерства юстиции Российской Федерации по Новосибирской области в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 установленном федеральным законом, для осуществления государственной регистрации.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3.Опубликовать настоящее решение в периодическом печатном издании.</w:t>
      </w:r>
    </w:p>
    <w:p w:rsidR="00980518" w:rsidRDefault="00980518" w:rsidP="0098051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4.Настоящее решение вступает в силу после его опубликования.</w:t>
      </w:r>
    </w:p>
    <w:p w:rsid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</w:rPr>
        <w:t xml:space="preserve">        </w:t>
      </w:r>
      <w:r>
        <w:rPr>
          <w:color w:val="000000"/>
          <w:sz w:val="28"/>
          <w:szCs w:val="28"/>
        </w:rPr>
        <w:t xml:space="preserve">Председатель Совета депутатов  </w:t>
      </w:r>
      <w:r>
        <w:rPr>
          <w:color w:val="000000"/>
        </w:rPr>
        <w:t xml:space="preserve">                                                              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       </w:t>
      </w:r>
      <w:proofErr w:type="spellStart"/>
      <w:r>
        <w:rPr>
          <w:color w:val="000000"/>
          <w:sz w:val="28"/>
          <w:szCs w:val="28"/>
        </w:rPr>
        <w:t>Нижнечулымского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Новосибирской области                                    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980518" w:rsidRPr="00980518" w:rsidRDefault="00980518" w:rsidP="00980518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37780D" w:rsidRDefault="00980518" w:rsidP="00980518">
      <w:pPr>
        <w:pStyle w:val="a5"/>
        <w:tabs>
          <w:tab w:val="left" w:pos="709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____________А.С.Рагулин</w:t>
      </w:r>
      <w:proofErr w:type="spellEnd"/>
      <w:r>
        <w:rPr>
          <w:color w:val="000000"/>
          <w:sz w:val="28"/>
          <w:szCs w:val="28"/>
        </w:rPr>
        <w:t xml:space="preserve">                                  </w:t>
      </w:r>
      <w:proofErr w:type="spellStart"/>
      <w:r>
        <w:rPr>
          <w:color w:val="000000"/>
          <w:sz w:val="28"/>
          <w:szCs w:val="28"/>
        </w:rPr>
        <w:t>____________О.А.Сапелкина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80518" w:rsidRDefault="00980518" w:rsidP="00461EDC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:rsidR="00AA459C" w:rsidRPr="00477DAF" w:rsidRDefault="00AA459C" w:rsidP="00477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DAF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  <w:r w:rsidR="00477DAF">
        <w:rPr>
          <w:rFonts w:ascii="Times New Roman" w:hAnsi="Times New Roman" w:cs="Times New Roman"/>
          <w:sz w:val="24"/>
          <w:szCs w:val="24"/>
        </w:rPr>
        <w:t xml:space="preserve"> </w:t>
      </w:r>
      <w:r w:rsidR="001339AF" w:rsidRPr="00477DAF">
        <w:rPr>
          <w:rFonts w:ascii="Times New Roman" w:hAnsi="Times New Roman" w:cs="Times New Roman"/>
          <w:sz w:val="24"/>
          <w:szCs w:val="24"/>
        </w:rPr>
        <w:t xml:space="preserve">НИЖНЕЧУЛЫМСКОГО </w:t>
      </w:r>
      <w:r w:rsidRPr="00477DAF">
        <w:rPr>
          <w:rFonts w:ascii="Times New Roman" w:hAnsi="Times New Roman" w:cs="Times New Roman"/>
          <w:sz w:val="24"/>
          <w:szCs w:val="24"/>
        </w:rPr>
        <w:t>СЕЛЬСОВЕТА ЗДВИНСКОГО РАЙОНА НОВОСИБИРСКОЙ ОБЛАСТИ</w:t>
      </w:r>
      <w:r w:rsidR="00477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7DA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A459C" w:rsidRPr="00DE31E9" w:rsidRDefault="00AA459C" w:rsidP="00DE31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7D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7DAF">
        <w:rPr>
          <w:rFonts w:ascii="Times New Roman" w:hAnsi="Times New Roman" w:cs="Times New Roman"/>
          <w:sz w:val="24"/>
          <w:szCs w:val="24"/>
        </w:rPr>
        <w:t xml:space="preserve"> Е Ш Е Н И Е</w:t>
      </w:r>
      <w:r w:rsidR="00DE3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339AF" w:rsidRPr="00010005">
        <w:rPr>
          <w:rFonts w:ascii="Times New Roman" w:hAnsi="Times New Roman" w:cs="Times New Roman"/>
          <w:sz w:val="28"/>
          <w:szCs w:val="28"/>
        </w:rPr>
        <w:t>шестнадцатой</w:t>
      </w:r>
      <w:r w:rsidRPr="00010005">
        <w:rPr>
          <w:rFonts w:ascii="Times New Roman" w:hAnsi="Times New Roman" w:cs="Times New Roman"/>
          <w:sz w:val="28"/>
          <w:szCs w:val="28"/>
        </w:rPr>
        <w:t xml:space="preserve">   сессия</w:t>
      </w:r>
    </w:p>
    <w:p w:rsidR="00AA459C" w:rsidRPr="00010005" w:rsidRDefault="00980518" w:rsidP="00DE3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7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A459C" w:rsidRPr="00010005">
        <w:rPr>
          <w:rFonts w:ascii="Times New Roman" w:hAnsi="Times New Roman" w:cs="Times New Roman"/>
          <w:sz w:val="28"/>
          <w:szCs w:val="28"/>
        </w:rPr>
        <w:t>.</w:t>
      </w:r>
      <w:r w:rsidR="00905C9D">
        <w:rPr>
          <w:rFonts w:ascii="Times New Roman" w:hAnsi="Times New Roman" w:cs="Times New Roman"/>
          <w:sz w:val="28"/>
          <w:szCs w:val="28"/>
        </w:rPr>
        <w:t>03.</w:t>
      </w:r>
      <w:r w:rsidR="009207AA">
        <w:rPr>
          <w:rFonts w:ascii="Times New Roman" w:hAnsi="Times New Roman" w:cs="Times New Roman"/>
          <w:sz w:val="28"/>
          <w:szCs w:val="28"/>
        </w:rPr>
        <w:t xml:space="preserve">2017 год  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с. 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Нижний Чулым            </w:t>
      </w:r>
      <w:r w:rsidR="00DE31E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A459C" w:rsidRPr="00477DAF" w:rsidRDefault="00AA459C" w:rsidP="00477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 «О муниципальной</w:t>
      </w:r>
      <w:r w:rsidR="000E7104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Федерации», </w:t>
      </w:r>
      <w:r w:rsidRPr="00010005">
        <w:rPr>
          <w:rFonts w:ascii="Times New Roman" w:hAnsi="Times New Roman" w:cs="Times New Roman"/>
          <w:sz w:val="28"/>
          <w:szCs w:val="28"/>
        </w:rPr>
        <w:t>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 области» Совет депутатов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</w:t>
      </w:r>
      <w:r w:rsidR="000E7104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0E7104">
        <w:rPr>
          <w:rFonts w:ascii="Times New Roman" w:hAnsi="Times New Roman" w:cs="Times New Roman"/>
          <w:sz w:val="28"/>
          <w:szCs w:val="28"/>
        </w:rPr>
        <w:t xml:space="preserve"> района        </w:t>
      </w:r>
      <w:proofErr w:type="spellStart"/>
      <w:proofErr w:type="gramStart"/>
      <w:r w:rsidR="000E71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E710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0E710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E7104"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AA459C" w:rsidRPr="00010005" w:rsidRDefault="00477DAF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1. Принять Положение 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A459C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A459C" w:rsidRPr="00010005" w:rsidRDefault="00477DAF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</w:t>
      </w:r>
      <w:r w:rsidRPr="00010005">
        <w:rPr>
          <w:rFonts w:ascii="Times New Roman" w:hAnsi="Times New Roman" w:cs="Times New Roman"/>
          <w:sz w:val="28"/>
          <w:szCs w:val="28"/>
        </w:rPr>
        <w:t>Решение  от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50CA7">
        <w:rPr>
          <w:rFonts w:ascii="Times New Roman" w:hAnsi="Times New Roman" w:cs="Times New Roman"/>
          <w:sz w:val="28"/>
          <w:szCs w:val="28"/>
        </w:rPr>
        <w:t>20</w:t>
      </w:r>
      <w:r w:rsidRPr="00010005">
        <w:rPr>
          <w:rFonts w:ascii="Times New Roman" w:hAnsi="Times New Roman" w:cs="Times New Roman"/>
          <w:sz w:val="28"/>
          <w:szCs w:val="28"/>
        </w:rPr>
        <w:t>.09.2012 г №</w:t>
      </w:r>
      <w:r w:rsidR="00A50CA7">
        <w:rPr>
          <w:rFonts w:ascii="Times New Roman" w:hAnsi="Times New Roman" w:cs="Times New Roman"/>
          <w:sz w:val="28"/>
          <w:szCs w:val="28"/>
        </w:rPr>
        <w:t xml:space="preserve"> 4</w:t>
      </w:r>
      <w:r w:rsidRPr="00010005">
        <w:rPr>
          <w:rFonts w:ascii="Times New Roman" w:hAnsi="Times New Roman" w:cs="Times New Roman"/>
          <w:sz w:val="28"/>
          <w:szCs w:val="28"/>
        </w:rPr>
        <w:t xml:space="preserve">   Совета депутатов </w:t>
      </w:r>
      <w:proofErr w:type="spellStart"/>
      <w:r w:rsid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на постоянной основе и муниципальных служащих </w:t>
      </w:r>
      <w:r w:rsidR="00A50CA7">
        <w:rPr>
          <w:rFonts w:ascii="Times New Roman" w:hAnsi="Times New Roman" w:cs="Times New Roman"/>
          <w:sz w:val="28"/>
          <w:szCs w:val="28"/>
        </w:rPr>
        <w:t xml:space="preserve">в </w:t>
      </w:r>
      <w:r w:rsidRPr="00010005">
        <w:rPr>
          <w:rFonts w:ascii="Times New Roman" w:hAnsi="Times New Roman" w:cs="Times New Roman"/>
          <w:sz w:val="28"/>
          <w:szCs w:val="28"/>
        </w:rPr>
        <w:t>орган</w:t>
      </w:r>
      <w:r w:rsidR="00A50CA7">
        <w:rPr>
          <w:rFonts w:ascii="Times New Roman" w:hAnsi="Times New Roman" w:cs="Times New Roman"/>
          <w:sz w:val="28"/>
          <w:szCs w:val="28"/>
        </w:rPr>
        <w:t>ах</w:t>
      </w:r>
      <w:r w:rsidRPr="0001000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 сельсовета»;</w:t>
      </w:r>
    </w:p>
    <w:p w:rsidR="00AA459C" w:rsidRPr="00010005" w:rsidRDefault="00477DAF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Решение от</w:t>
      </w:r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50CA7">
        <w:rPr>
          <w:rFonts w:ascii="Times New Roman" w:hAnsi="Times New Roman" w:cs="Times New Roman"/>
          <w:sz w:val="28"/>
          <w:szCs w:val="28"/>
        </w:rPr>
        <w:t>22</w:t>
      </w:r>
      <w:r w:rsidR="00AA459C" w:rsidRPr="00010005">
        <w:rPr>
          <w:rFonts w:ascii="Times New Roman" w:hAnsi="Times New Roman" w:cs="Times New Roman"/>
          <w:sz w:val="28"/>
          <w:szCs w:val="28"/>
        </w:rPr>
        <w:t>.</w:t>
      </w:r>
      <w:r w:rsidR="00A50CA7">
        <w:rPr>
          <w:rFonts w:ascii="Times New Roman" w:hAnsi="Times New Roman" w:cs="Times New Roman"/>
          <w:sz w:val="28"/>
          <w:szCs w:val="28"/>
        </w:rPr>
        <w:t>01</w:t>
      </w:r>
      <w:r w:rsidR="00AA459C" w:rsidRPr="00010005">
        <w:rPr>
          <w:rFonts w:ascii="Times New Roman" w:hAnsi="Times New Roman" w:cs="Times New Roman"/>
          <w:sz w:val="28"/>
          <w:szCs w:val="28"/>
        </w:rPr>
        <w:t>.2013 №</w:t>
      </w:r>
      <w:r w:rsidR="00A50CA7">
        <w:rPr>
          <w:rFonts w:ascii="Times New Roman" w:hAnsi="Times New Roman" w:cs="Times New Roman"/>
          <w:sz w:val="28"/>
          <w:szCs w:val="28"/>
        </w:rPr>
        <w:t xml:space="preserve"> 2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 Совета депутатов </w:t>
      </w:r>
      <w:proofErr w:type="spellStart"/>
      <w:r w:rsid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>
        <w:rPr>
          <w:rFonts w:ascii="Times New Roman" w:hAnsi="Times New Roman" w:cs="Times New Roman"/>
          <w:sz w:val="28"/>
          <w:szCs w:val="28"/>
        </w:rPr>
        <w:t xml:space="preserve">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A459C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 внесении изменений в решение</w:t>
      </w:r>
      <w:r w:rsidR="00A50CA7">
        <w:rPr>
          <w:rFonts w:ascii="Times New Roman" w:hAnsi="Times New Roman" w:cs="Times New Roman"/>
          <w:sz w:val="28"/>
          <w:szCs w:val="28"/>
        </w:rPr>
        <w:t xml:space="preserve"> 28 сессии четвертого созыва Совета депутатов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 от</w:t>
      </w:r>
      <w:r w:rsidR="00A50CA7">
        <w:rPr>
          <w:rFonts w:ascii="Times New Roman" w:hAnsi="Times New Roman" w:cs="Times New Roman"/>
          <w:sz w:val="28"/>
          <w:szCs w:val="28"/>
        </w:rPr>
        <w:t xml:space="preserve"> 20</w:t>
      </w:r>
      <w:r w:rsidR="00AA459C" w:rsidRPr="00010005">
        <w:rPr>
          <w:rFonts w:ascii="Times New Roman" w:hAnsi="Times New Roman" w:cs="Times New Roman"/>
          <w:sz w:val="28"/>
          <w:szCs w:val="28"/>
        </w:rPr>
        <w:t>.09.2012</w:t>
      </w:r>
      <w:r w:rsidR="00A50CA7">
        <w:rPr>
          <w:rFonts w:ascii="Times New Roman" w:hAnsi="Times New Roman" w:cs="Times New Roman"/>
          <w:sz w:val="28"/>
          <w:szCs w:val="28"/>
        </w:rPr>
        <w:t xml:space="preserve"> № 4 «О </w:t>
      </w:r>
      <w:proofErr w:type="gramStart"/>
      <w:r w:rsidR="00A50CA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A50CA7">
        <w:rPr>
          <w:rFonts w:ascii="Times New Roman" w:hAnsi="Times New Roman" w:cs="Times New Roman"/>
          <w:sz w:val="28"/>
          <w:szCs w:val="28"/>
        </w:rPr>
        <w:t xml:space="preserve"> об оплате </w:t>
      </w:r>
      <w:r w:rsidR="00A50CA7">
        <w:rPr>
          <w:rFonts w:ascii="Times New Roman" w:hAnsi="Times New Roman" w:cs="Times New Roman"/>
          <w:sz w:val="28"/>
          <w:szCs w:val="28"/>
        </w:rPr>
        <w:lastRenderedPageBreak/>
        <w:t xml:space="preserve">труда лиц, замещающих муниципальные должности, действующих на постоянной основе и муниципальных служащих в органах местного самоуправления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459C" w:rsidRPr="00010005">
        <w:rPr>
          <w:rFonts w:ascii="Times New Roman" w:hAnsi="Times New Roman" w:cs="Times New Roman"/>
          <w:sz w:val="28"/>
          <w:szCs w:val="28"/>
        </w:rPr>
        <w:t>»</w:t>
      </w:r>
      <w:r w:rsidR="00EE2E91">
        <w:rPr>
          <w:rFonts w:ascii="Times New Roman" w:hAnsi="Times New Roman" w:cs="Times New Roman"/>
          <w:sz w:val="28"/>
          <w:szCs w:val="28"/>
        </w:rPr>
        <w:t>.</w:t>
      </w:r>
    </w:p>
    <w:p w:rsidR="00AA459C" w:rsidRPr="00477DAF" w:rsidRDefault="00477DAF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Решение от</w:t>
      </w:r>
      <w:r w:rsidR="00A50CA7">
        <w:rPr>
          <w:rFonts w:ascii="Times New Roman" w:hAnsi="Times New Roman" w:cs="Times New Roman"/>
          <w:sz w:val="28"/>
          <w:szCs w:val="28"/>
        </w:rPr>
        <w:t xml:space="preserve"> 27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.06.2013 № 3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A459C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A459C" w:rsidRPr="0001000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A50CA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 и муниципальных служащих в органах местного самоуправления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сельсовета, принятое решением 28 ой сессии Совета депутатов </w:t>
      </w:r>
      <w:proofErr w:type="spellStart"/>
      <w:r w:rsidR="00A50CA7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A50CA7">
        <w:rPr>
          <w:rFonts w:ascii="Times New Roman" w:hAnsi="Times New Roman" w:cs="Times New Roman"/>
          <w:sz w:val="28"/>
          <w:szCs w:val="28"/>
        </w:rPr>
        <w:t xml:space="preserve"> сельсовета от 20.09.2012</w:t>
      </w:r>
      <w:r w:rsidR="00EE2E91">
        <w:rPr>
          <w:rFonts w:ascii="Times New Roman" w:hAnsi="Times New Roman" w:cs="Times New Roman"/>
          <w:sz w:val="28"/>
          <w:szCs w:val="28"/>
        </w:rPr>
        <w:t xml:space="preserve"> № 4</w:t>
      </w:r>
      <w:r w:rsidR="00AA459C" w:rsidRPr="00010005">
        <w:rPr>
          <w:rFonts w:ascii="Times New Roman" w:hAnsi="Times New Roman" w:cs="Times New Roman"/>
          <w:sz w:val="28"/>
          <w:szCs w:val="28"/>
        </w:rPr>
        <w:t>»</w:t>
      </w:r>
      <w:r w:rsidR="00EE2E91">
        <w:rPr>
          <w:rFonts w:ascii="Times New Roman" w:hAnsi="Times New Roman" w:cs="Times New Roman"/>
          <w:sz w:val="28"/>
          <w:szCs w:val="28"/>
        </w:rPr>
        <w:t>.</w:t>
      </w:r>
    </w:p>
    <w:p w:rsidR="00AA459C" w:rsidRPr="00010005" w:rsidRDefault="00477DAF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</w:t>
      </w:r>
      <w:r w:rsidR="00AA459C" w:rsidRPr="00010005">
        <w:rPr>
          <w:rFonts w:ascii="Times New Roman" w:hAnsi="Times New Roman" w:cs="Times New Roman"/>
          <w:sz w:val="28"/>
          <w:szCs w:val="28"/>
        </w:rPr>
        <w:t xml:space="preserve"> .  Действие настоящего решения распространяется на отношения, возникшие с 1 января 2017 года</w:t>
      </w: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О.А.Сапелкина</w:t>
      </w:r>
      <w:proofErr w:type="spellEnd"/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>сельсовета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А.С.Рагулин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Look w:val="01E0"/>
      </w:tblPr>
      <w:tblGrid>
        <w:gridCol w:w="3190"/>
        <w:gridCol w:w="2318"/>
        <w:gridCol w:w="4063"/>
      </w:tblGrid>
      <w:tr w:rsidR="00AA459C" w:rsidRPr="00010005" w:rsidTr="00BA3DDF">
        <w:tc>
          <w:tcPr>
            <w:tcW w:w="3190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A459C" w:rsidRPr="00010005" w:rsidRDefault="00AA459C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9C" w:rsidRPr="00010005" w:rsidRDefault="00AA459C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9AF" w:rsidRPr="00010005" w:rsidRDefault="001339AF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DAF" w:rsidRDefault="00477DAF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91" w:rsidRDefault="00EE2E91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1E9" w:rsidRDefault="00DE31E9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0D" w:rsidRDefault="0037780D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80D" w:rsidRDefault="0037780D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4" w:rsidRDefault="000E7104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4" w:rsidRPr="00010005" w:rsidRDefault="000E7104" w:rsidP="00EE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9C" w:rsidRPr="00010005" w:rsidRDefault="00477DAF" w:rsidP="00BA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A459C" w:rsidRPr="00010005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AA459C" w:rsidRPr="00010005" w:rsidRDefault="00AA459C" w:rsidP="0098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депутатов </w:t>
            </w:r>
            <w:proofErr w:type="spellStart"/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>Нижнечулымского</w:t>
            </w:r>
            <w:proofErr w:type="spellEnd"/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339AF" w:rsidRPr="0001000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8051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8051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C9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77DAF">
              <w:rPr>
                <w:rFonts w:ascii="Times New Roman" w:hAnsi="Times New Roman" w:cs="Times New Roman"/>
                <w:sz w:val="28"/>
                <w:szCs w:val="28"/>
              </w:rPr>
              <w:t>.2017     №</w:t>
            </w:r>
            <w:r w:rsidR="0098051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459C" w:rsidRPr="00010005" w:rsidTr="00BA3DDF">
        <w:tc>
          <w:tcPr>
            <w:tcW w:w="3190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AA459C" w:rsidRPr="00010005" w:rsidRDefault="00AA459C" w:rsidP="00BA3D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090" w:rsidRPr="00010005" w:rsidRDefault="00097090" w:rsidP="00AA45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0005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AA459C" w:rsidRPr="00010005" w:rsidRDefault="00AA459C" w:rsidP="00AA4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5">
        <w:rPr>
          <w:rFonts w:ascii="Times New Roman" w:hAnsi="Times New Roman" w:cs="Times New Roman"/>
          <w:b/>
          <w:sz w:val="28"/>
          <w:szCs w:val="28"/>
        </w:rPr>
        <w:t xml:space="preserve">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="001339AF" w:rsidRPr="00010005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b/>
          <w:sz w:val="28"/>
          <w:szCs w:val="28"/>
        </w:rPr>
        <w:t xml:space="preserve">сельсовета  </w:t>
      </w:r>
      <w:proofErr w:type="spellStart"/>
      <w:r w:rsidRPr="00010005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A459C" w:rsidRPr="00010005" w:rsidRDefault="00AA459C" w:rsidP="00477DAF">
      <w:pPr>
        <w:rPr>
          <w:rFonts w:ascii="Times New Roman" w:hAnsi="Times New Roman" w:cs="Times New Roman"/>
          <w:b/>
          <w:sz w:val="28"/>
          <w:szCs w:val="28"/>
        </w:rPr>
      </w:pPr>
    </w:p>
    <w:p w:rsidR="00AA459C" w:rsidRPr="00477DAF" w:rsidRDefault="00AA459C" w:rsidP="00477D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DAF">
        <w:rPr>
          <w:rFonts w:ascii="Times New Roman" w:hAnsi="Times New Roman" w:cs="Times New Roman"/>
          <w:b/>
          <w:sz w:val="28"/>
          <w:szCs w:val="28"/>
        </w:rPr>
        <w:t>1. Оплата труда лиц, замещающих муниципальные должности, д</w:t>
      </w:r>
      <w:r w:rsidR="001E2A78">
        <w:rPr>
          <w:rFonts w:ascii="Times New Roman" w:hAnsi="Times New Roman" w:cs="Times New Roman"/>
          <w:b/>
          <w:sz w:val="28"/>
          <w:szCs w:val="28"/>
        </w:rPr>
        <w:t>ействующих на постоянной основе</w:t>
      </w:r>
    </w:p>
    <w:p w:rsidR="00AA459C" w:rsidRPr="00010005" w:rsidRDefault="00AA459C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1.1. Оплата труда лиц, замещающих муниципальные должности, действующих на постоянной основе, состоит из месячного денежного содержания (вознаграждения), ежемесячного денежного поощрения, </w:t>
      </w:r>
      <w:r w:rsidRPr="004F66F1">
        <w:rPr>
          <w:rFonts w:ascii="Times New Roman" w:hAnsi="Times New Roman" w:cs="Times New Roman"/>
          <w:sz w:val="28"/>
          <w:szCs w:val="28"/>
        </w:rPr>
        <w:t>ежемесячной процентной надбавки за работу со сведениями, составляющими государственную тайну,</w:t>
      </w:r>
      <w:r w:rsidRPr="00010005"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 ежегодного оплачиваемого отпуска.</w:t>
      </w:r>
    </w:p>
    <w:p w:rsidR="00AA459C" w:rsidRDefault="00AA459C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1.2. Размеры месячного денежного содержания (вознаграждения) лиц, замещающих муниципальные должности, действующих на постоянной основе:</w:t>
      </w:r>
    </w:p>
    <w:p w:rsidR="00AA459C" w:rsidRPr="00010005" w:rsidRDefault="000F217F" w:rsidP="000F2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Предельный размер месячного денежного содержания (вознаграждения) лиц, замещающих муниципальные должности, действующих на постоянной основе, устанавливается кратным размеру должностного оклада по должности государственной службы Новосибирской области «специалист», исходя из коэффициентов кратности, в соответствии с законодательством.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458"/>
      </w:tblGrid>
      <w:tr w:rsidR="00AA459C" w:rsidRPr="00010005" w:rsidTr="00477DAF">
        <w:trPr>
          <w:trHeight w:val="142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(коэффициент кратности)</w:t>
            </w:r>
          </w:p>
        </w:tc>
      </w:tr>
      <w:tr w:rsidR="00AA459C" w:rsidRPr="00010005" w:rsidTr="00477DA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</w:t>
            </w:r>
          </w:p>
          <w:p w:rsidR="00AA459C" w:rsidRPr="00010005" w:rsidRDefault="00AA459C" w:rsidP="00BA3DD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477DAF" w:rsidRDefault="00477DAF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1.3. Ежемесячные дополнительные выплаты: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устанавливается  главе сельсовета равным </w:t>
      </w:r>
      <w:r w:rsidR="00477DAF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1,37 ДВ; 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F66F1">
        <w:rPr>
          <w:rFonts w:ascii="Times New Roman" w:hAnsi="Times New Roman" w:cs="Times New Roman"/>
          <w:sz w:val="28"/>
          <w:szCs w:val="28"/>
        </w:rPr>
        <w:t xml:space="preserve">- ежемесячная процентная надбавка за работу со </w:t>
      </w:r>
      <w:proofErr w:type="gramStart"/>
      <w:r w:rsidRPr="004F66F1"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 тайну устанавливается</w:t>
      </w:r>
      <w:proofErr w:type="gramEnd"/>
      <w:r w:rsidRPr="004F66F1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сотрудниками структурных подразделений по защите государственной тайны»;</w:t>
      </w:r>
      <w:r w:rsidR="00477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10005">
        <w:rPr>
          <w:rFonts w:ascii="Times New Roman" w:hAnsi="Times New Roman" w:cs="Times New Roman"/>
          <w:sz w:val="28"/>
          <w:szCs w:val="28"/>
        </w:rPr>
        <w:t>- лицам, замещающих муниципальные должности, действующих на постоянной основе производится единовременная выплата при  предоставлении ежегодного оплачиваемого отпуска в размере 2 (двух) месячных денежных содержаний (вознаграждений).</w:t>
      </w:r>
    </w:p>
    <w:p w:rsidR="00AA459C" w:rsidRPr="00010005" w:rsidRDefault="00AA459C" w:rsidP="00477D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1.4. Расходы на оплату труда лиц, замещающих муниципальные должности, действующих на постоянной основе </w:t>
      </w:r>
      <w:proofErr w:type="spellStart"/>
      <w:r w:rsidR="001339AF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1339AF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39AF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0005">
        <w:rPr>
          <w:rFonts w:ascii="Times New Roman" w:hAnsi="Times New Roman" w:cs="Times New Roman"/>
          <w:sz w:val="28"/>
          <w:szCs w:val="28"/>
        </w:rPr>
        <w:t xml:space="preserve"> фонд оплаты труда в расчете на штатную единицу (далее - ФОТ), рассчитывается по формуле:</w:t>
      </w:r>
    </w:p>
    <w:p w:rsidR="00AA459C" w:rsidRPr="00010005" w:rsidRDefault="00AA459C" w:rsidP="00477DAF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ФОТ=(ДВ+ЕДП+НГТ)*12*РК+(ЕДВ*РК), где: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ДВ - норматив месячного денежного содержания (вознаграждения);</w:t>
      </w:r>
    </w:p>
    <w:p w:rsidR="00AA459C" w:rsidRPr="00010005" w:rsidRDefault="00AA459C" w:rsidP="00905C9D">
      <w:pPr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  ЕДП -  норматив ежемесячного денежного поощрения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который устанавливается главе сельсовета равным 1,37 ДВ;</w:t>
      </w:r>
    </w:p>
    <w:p w:rsidR="00AA459C" w:rsidRPr="001E2A78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78">
        <w:rPr>
          <w:rFonts w:ascii="Times New Roman" w:hAnsi="Times New Roman" w:cs="Times New Roman"/>
          <w:sz w:val="28"/>
          <w:szCs w:val="28"/>
        </w:rPr>
        <w:t>НГТ – норматив ежемесячной процентной надбавки за работу со сведениями, составляющими государственную тайну;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отпуска, который устанавливается равным 2 ДВ;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РК – районный коэффициент;</w:t>
      </w:r>
    </w:p>
    <w:p w:rsidR="00AA459C" w:rsidRPr="00010005" w:rsidRDefault="00AA459C" w:rsidP="00477DA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lastRenderedPageBreak/>
        <w:t xml:space="preserve">1.5. Расчет норматива размера месячного денежного содержания (вознаграждения) лиц, замещающих муниципальные должности, действующих на постоянной основе </w:t>
      </w:r>
      <w:proofErr w:type="spellStart"/>
      <w:r w:rsidR="00010005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0005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производится по формуле: ДВ=БДО*К, где</w:t>
      </w:r>
      <w:r w:rsidR="00477DAF">
        <w:rPr>
          <w:rFonts w:ascii="Times New Roman" w:hAnsi="Times New Roman" w:cs="Times New Roman"/>
          <w:sz w:val="28"/>
          <w:szCs w:val="28"/>
        </w:rPr>
        <w:t>:</w:t>
      </w:r>
    </w:p>
    <w:p w:rsidR="00AA459C" w:rsidRPr="00010005" w:rsidRDefault="00AA459C" w:rsidP="00477DA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БДО – базовый должностной оклад = 2403 рублей (размер должностного оклада по должности государственной гражданской службы Новосибирской области «специалист»);</w:t>
      </w:r>
    </w:p>
    <w:p w:rsidR="00AA459C" w:rsidRPr="00010005" w:rsidRDefault="00AA459C" w:rsidP="00477DAF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кратности.</w:t>
      </w:r>
    </w:p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0100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5">
        <w:rPr>
          <w:rFonts w:ascii="Times New Roman" w:hAnsi="Times New Roman" w:cs="Times New Roman"/>
          <w:b/>
          <w:sz w:val="28"/>
          <w:szCs w:val="28"/>
        </w:rPr>
        <w:t xml:space="preserve">2. Оплата труда муниципальных служащих органов местного самоуправления </w:t>
      </w:r>
      <w:proofErr w:type="spellStart"/>
      <w:r w:rsidR="00010005" w:rsidRPr="00010005">
        <w:rPr>
          <w:rFonts w:ascii="Times New Roman" w:hAnsi="Times New Roman" w:cs="Times New Roman"/>
          <w:b/>
          <w:sz w:val="28"/>
          <w:szCs w:val="28"/>
        </w:rPr>
        <w:t>Нижнечулымского</w:t>
      </w:r>
      <w:proofErr w:type="spellEnd"/>
      <w:r w:rsidR="00010005" w:rsidRPr="0001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10005" w:rsidRPr="0001000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2.1. Оплата труда муниципального служащего состоит из месячного должностного оклада в соответствии с замещаемой им должностью муниципальной службы, ежемесячных и иных дополнительных выплат (далее – дополнительные выплаты). 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Муниципальным служащим устанавливаются следующие дополнительные выплаты: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AA459C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492558" w:rsidRPr="004F66F1" w:rsidRDefault="00492558" w:rsidP="004925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66F1">
        <w:rPr>
          <w:rFonts w:ascii="Times New Roman" w:hAnsi="Times New Roman" w:cs="Times New Roman"/>
          <w:sz w:val="28"/>
          <w:szCs w:val="28"/>
        </w:rPr>
        <w:t>ежемесячная процентная надбавка за работу со сведениями, составляющими государственную тайну;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AA459C" w:rsidRPr="00010005" w:rsidRDefault="00905C9D" w:rsidP="00AA4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459C" w:rsidRPr="00010005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AA459C" w:rsidRPr="00010005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Предельный размер должностных окладов по должности муниципальной службы устанавливается кратным размеру должностного </w:t>
      </w:r>
      <w:r w:rsidRPr="00010005">
        <w:rPr>
          <w:rFonts w:ascii="Times New Roman" w:hAnsi="Times New Roman" w:cs="Times New Roman"/>
          <w:sz w:val="28"/>
          <w:szCs w:val="28"/>
        </w:rPr>
        <w:lastRenderedPageBreak/>
        <w:t xml:space="preserve">оклада по должности государственной гражданской службы Новосибирской области  «специалист», исходя из коэффициента кратности, в соответствии с законодательством. 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2.2. Размеры должностных окладов муниципальных служащих органов местного самоуправления  </w:t>
      </w:r>
      <w:proofErr w:type="spellStart"/>
      <w:r w:rsidR="00010005" w:rsidRPr="0001000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010005" w:rsidRPr="00010005">
        <w:rPr>
          <w:rFonts w:ascii="Times New Roman" w:hAnsi="Times New Roman" w:cs="Times New Roman"/>
          <w:sz w:val="28"/>
          <w:szCs w:val="28"/>
        </w:rPr>
        <w:t xml:space="preserve"> </w:t>
      </w:r>
      <w:r w:rsidRPr="0001000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1000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100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0005" w:rsidRPr="0001000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10005">
        <w:rPr>
          <w:rFonts w:ascii="Times New Roman" w:hAnsi="Times New Roman" w:cs="Times New Roman"/>
          <w:sz w:val="28"/>
          <w:szCs w:val="28"/>
        </w:rPr>
        <w:t>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2"/>
        <w:gridCol w:w="5080"/>
      </w:tblGrid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(коэффициент кратности)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492558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558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1"/>
              <w:ind w:left="0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 xml:space="preserve">Специалист </w:t>
            </w:r>
            <w:r w:rsidRPr="00010005">
              <w:rPr>
                <w:bCs/>
                <w:sz w:val="28"/>
                <w:szCs w:val="28"/>
              </w:rPr>
              <w:t>1-го разряда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1"/>
              <w:ind w:left="0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 xml:space="preserve">Специалист </w:t>
            </w:r>
            <w:r w:rsidRPr="00010005">
              <w:rPr>
                <w:bCs/>
                <w:sz w:val="28"/>
                <w:szCs w:val="28"/>
              </w:rPr>
              <w:t>2-го разряда</w:t>
            </w:r>
            <w:r w:rsidRPr="000100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AA459C" w:rsidRPr="00010005" w:rsidTr="004F66F1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pStyle w:val="1"/>
              <w:ind w:left="0"/>
              <w:rPr>
                <w:sz w:val="28"/>
                <w:szCs w:val="28"/>
              </w:rPr>
            </w:pPr>
            <w:r w:rsidRPr="00010005">
              <w:rPr>
                <w:sz w:val="28"/>
                <w:szCs w:val="28"/>
              </w:rPr>
              <w:t>Специалист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C" w:rsidRPr="00010005" w:rsidRDefault="00AA459C" w:rsidP="00BA3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AA459C" w:rsidRPr="00010005" w:rsidRDefault="00AA459C" w:rsidP="00AA459C">
      <w:pPr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2.3. Дополнительные ежемесячные и иные дополнительные выплаты устанавливаются в следующих размерах к должностному окладу (далее -  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>):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 классный чин муниципальных служащих, который устанавливается равным:</w:t>
      </w:r>
    </w:p>
    <w:p w:rsidR="00AA459C" w:rsidRPr="00010005" w:rsidRDefault="00AA459C" w:rsidP="00AA4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7"/>
        <w:gridCol w:w="3119"/>
      </w:tblGrid>
      <w:tr w:rsidR="00AA459C" w:rsidRPr="00010005" w:rsidTr="004F66F1">
        <w:tc>
          <w:tcPr>
            <w:tcW w:w="6237" w:type="dxa"/>
          </w:tcPr>
          <w:p w:rsidR="004F66F1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</w:t>
            </w:r>
            <w:r w:rsidRPr="000100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A459C" w:rsidRPr="00010005" w:rsidTr="004F66F1">
        <w:tc>
          <w:tcPr>
            <w:tcW w:w="6237" w:type="dxa"/>
          </w:tcPr>
          <w:p w:rsidR="00AA459C" w:rsidRPr="00010005" w:rsidRDefault="00AA459C" w:rsidP="00BA3D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AA459C" w:rsidRPr="00010005" w:rsidTr="004F66F1">
        <w:tc>
          <w:tcPr>
            <w:tcW w:w="6237" w:type="dxa"/>
          </w:tcPr>
          <w:p w:rsidR="00AA459C" w:rsidRPr="00010005" w:rsidRDefault="00AA459C" w:rsidP="00BA3D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</w:tr>
      <w:tr w:rsidR="00AA459C" w:rsidRPr="00010005" w:rsidTr="004F66F1">
        <w:tc>
          <w:tcPr>
            <w:tcW w:w="6237" w:type="dxa"/>
          </w:tcPr>
          <w:p w:rsidR="00AA459C" w:rsidRPr="00010005" w:rsidRDefault="00AA459C" w:rsidP="00BA3D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9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</w:tr>
    </w:tbl>
    <w:p w:rsidR="00AA459C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5C9D" w:rsidRPr="00010005" w:rsidRDefault="00905C9D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lastRenderedPageBreak/>
        <w:t>ежемесячной надбавки к должностному окладу за особые условия муниципальной службы, который устанавливается равным:</w:t>
      </w:r>
    </w:p>
    <w:p w:rsidR="00AA459C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0,6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младшим должностям муниципальной службы;</w:t>
      </w:r>
    </w:p>
    <w:p w:rsidR="00905C9D" w:rsidRPr="00010005" w:rsidRDefault="00905C9D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лет, который устанавливается равным: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0,10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 до 5 лет;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0,15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5 до 10 лет;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0,20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10 до 15 лет;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0,30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стаже муниципальной службы от 15 лет и выше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ежемесячного денежного поощрения к должностному окладу устанавливается равным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6"/>
      </w:tblGrid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AA459C" w:rsidRPr="00010005" w:rsidRDefault="00AA459C" w:rsidP="00BA3D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ежемесячного денежного </w:t>
            </w:r>
            <w:r w:rsidR="004F66F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поощрения (ЕДП)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BA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  <w:tr w:rsidR="00AA459C" w:rsidRPr="00010005" w:rsidTr="004F66F1">
        <w:trPr>
          <w:trHeight w:val="20"/>
        </w:trPr>
        <w:tc>
          <w:tcPr>
            <w:tcW w:w="5670" w:type="dxa"/>
          </w:tcPr>
          <w:p w:rsidR="00AA459C" w:rsidRPr="00010005" w:rsidRDefault="00AA459C" w:rsidP="00010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686" w:type="dxa"/>
            <w:vAlign w:val="center"/>
          </w:tcPr>
          <w:p w:rsidR="00AA459C" w:rsidRPr="00010005" w:rsidRDefault="00AA459C" w:rsidP="004F6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010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005">
              <w:rPr>
                <w:rFonts w:ascii="Times New Roman" w:hAnsi="Times New Roman" w:cs="Times New Roman"/>
                <w:sz w:val="28"/>
                <w:szCs w:val="28"/>
              </w:rPr>
              <w:t xml:space="preserve"> 3,05</w:t>
            </w:r>
          </w:p>
        </w:tc>
      </w:tr>
    </w:tbl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459C" w:rsidRPr="00905C9D" w:rsidRDefault="00AA459C" w:rsidP="00905C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9D">
        <w:rPr>
          <w:rFonts w:ascii="Times New Roman" w:hAnsi="Times New Roman" w:cs="Times New Roman"/>
          <w:sz w:val="28"/>
          <w:szCs w:val="28"/>
        </w:rPr>
        <w:t xml:space="preserve">ежемесячной процентной надбавки к должностному окладу за работу со сведениями, составляющими государственную тайну, </w:t>
      </w:r>
      <w:proofErr w:type="gramStart"/>
      <w:r w:rsidRPr="00905C9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05C9D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постановлением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 сотрудникам структурных подразделений по защите государственной тайны»;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– 2ДО, 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- 2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>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материальная помощь в размере 1ДО;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2.4. Конкретный размер ежемесячного денежного поощрения </w:t>
      </w:r>
      <w:r w:rsidRPr="00010005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определяется руководителем органа местного самоуправления   в зависимости от личного вклада муниципального служащего в результаты деятельности органа местного самоуправления.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профессиональная компетентность муниципальных служащих;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AA459C" w:rsidRPr="00010005" w:rsidRDefault="00AA459C" w:rsidP="00AA4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AA459C" w:rsidRDefault="00AA459C" w:rsidP="00905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:rsidR="00905C9D" w:rsidRPr="00010005" w:rsidRDefault="00905C9D" w:rsidP="00905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2.5. Размеры ежемесячной надбавки за особые условия муниципальной службы и ежемесячного денежного поощрения устанавливаются в пределах установленного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фонда оплаты труда органа местного самоуправления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>.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2.6. Расходы на оплату труда муниципальных служащих – фонда оплаты труда в расчете на штатную единицу (ФОТ), рассчитывается по следующей формуле: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ФОТ=(ДО+НКЧ+НОУ+НВЛ+ЕДП+НГТ)*12*РК+(ЕДВ+МП+П)*РК, где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месячного должностного оклада;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НКЧ – норматив ежемесячной надбавки за классный чин муниципальных служащих;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НОУ – норматив ежемесячной надбавки за особые условия муниципальной службы;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НВЛ – норматив ежемесячной надбавки за выслугу лет;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НДП – норматив ежемесячного денежного поощрения;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НГТ – норматив ежемесячной процентной надбавки за работу со сведениями, составляющими государственную тайну;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100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норматив премии за выполнение особо важных и сложных заданий;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ЕДВ – норматив единовременной выплаты при предоставлении ежегодного оплачиваемого отпуска;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МП – норматив материальной помощи;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lastRenderedPageBreak/>
        <w:t>РК – районный коэффициент.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2.7. Расчет норматива размера месячного должностного оклада муниципального служащего производится по формуле:</w:t>
      </w:r>
    </w:p>
    <w:p w:rsidR="00AA459C" w:rsidRPr="00010005" w:rsidRDefault="00AA459C" w:rsidP="00AA45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ДО = БДО*К, где:</w:t>
      </w:r>
    </w:p>
    <w:p w:rsidR="00AA459C" w:rsidRPr="00010005" w:rsidRDefault="00AA459C" w:rsidP="00AA459C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>БДО – базовый должностной оклад = 2403 рублей (размер должностного оклада по должности государственной гражданской службы Новосибирской области «специалист»);</w:t>
      </w:r>
    </w:p>
    <w:p w:rsidR="00AA459C" w:rsidRDefault="00AA459C" w:rsidP="00905C9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100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000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010005">
        <w:rPr>
          <w:rFonts w:ascii="Times New Roman" w:hAnsi="Times New Roman" w:cs="Times New Roman"/>
          <w:sz w:val="28"/>
          <w:szCs w:val="28"/>
        </w:rPr>
        <w:t xml:space="preserve"> кратности.</w:t>
      </w:r>
    </w:p>
    <w:p w:rsidR="00362AC0" w:rsidRDefault="00362AC0" w:rsidP="00905C9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2AC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Конкретный размер должностного оклада муниципального служащего, а также размеры ежемесячных дополнительных выплат устанавливаются Главой сельсовета в соответствии с данным положением.</w:t>
      </w:r>
    </w:p>
    <w:p w:rsidR="00362AC0" w:rsidRPr="00010005" w:rsidRDefault="00362AC0" w:rsidP="00905C9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2AC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Размеры ежемесячной надбавки за особые условия муниципальной службы и ежемесячного денежного поощрения устанавливаются в пределах установленного фонда оплаты труда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0005" w:rsidRPr="001E2A78" w:rsidRDefault="00362AC0" w:rsidP="0001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A459C" w:rsidRPr="001E2A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459C" w:rsidRPr="00362AC0">
        <w:rPr>
          <w:rFonts w:ascii="Times New Roman" w:hAnsi="Times New Roman" w:cs="Times New Roman"/>
          <w:sz w:val="28"/>
          <w:szCs w:val="28"/>
        </w:rPr>
        <w:t>Увеличение (индексация) денежного содержания</w:t>
      </w:r>
      <w:r w:rsidR="00AA459C" w:rsidRPr="001E2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59C" w:rsidRPr="001E2A78">
        <w:rPr>
          <w:rFonts w:ascii="Times New Roman" w:hAnsi="Times New Roman" w:cs="Times New Roman"/>
          <w:sz w:val="28"/>
          <w:szCs w:val="28"/>
        </w:rPr>
        <w:t>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производится  на коэффициент индексации (увеличения) в соответствии с постановлением Правительства Новосибирской области или Губернатора Новосибирской области.</w:t>
      </w:r>
      <w:r w:rsidR="00010005" w:rsidRPr="001E2A7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A459C" w:rsidRPr="001E2A78" w:rsidRDefault="00AA459C" w:rsidP="0001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78">
        <w:rPr>
          <w:rFonts w:ascii="Times New Roman" w:hAnsi="Times New Roman" w:cs="Times New Roman"/>
          <w:sz w:val="28"/>
          <w:szCs w:val="28"/>
        </w:rPr>
        <w:t>При индексации денежного содержания (вознаграждения), должностных окладов их размеры подлежат округлению до целого рубля в сторону увеличения.</w:t>
      </w:r>
    </w:p>
    <w:p w:rsidR="00AA459C" w:rsidRDefault="00362AC0" w:rsidP="0001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AC0">
        <w:rPr>
          <w:rFonts w:ascii="Times New Roman" w:hAnsi="Times New Roman" w:cs="Times New Roman"/>
          <w:b/>
          <w:sz w:val="28"/>
          <w:szCs w:val="28"/>
        </w:rPr>
        <w:t>6</w:t>
      </w:r>
      <w:r w:rsidR="00AA459C" w:rsidRPr="00362AC0">
        <w:rPr>
          <w:rFonts w:ascii="Times New Roman" w:hAnsi="Times New Roman" w:cs="Times New Roman"/>
          <w:b/>
          <w:sz w:val="28"/>
          <w:szCs w:val="28"/>
        </w:rPr>
        <w:t>.</w:t>
      </w:r>
      <w:r w:rsidR="00AA459C" w:rsidRPr="001E2A78">
        <w:rPr>
          <w:rFonts w:ascii="Times New Roman" w:hAnsi="Times New Roman" w:cs="Times New Roman"/>
          <w:sz w:val="28"/>
          <w:szCs w:val="28"/>
        </w:rPr>
        <w:t xml:space="preserve"> На денежное содержание (вознаграждение), должностной оклад и иные дополнительные </w:t>
      </w:r>
      <w:proofErr w:type="gramStart"/>
      <w:r w:rsidR="00AA459C" w:rsidRPr="001E2A78">
        <w:rPr>
          <w:rFonts w:ascii="Times New Roman" w:hAnsi="Times New Roman" w:cs="Times New Roman"/>
          <w:sz w:val="28"/>
          <w:szCs w:val="28"/>
        </w:rPr>
        <w:t>выплаты лиц</w:t>
      </w:r>
      <w:proofErr w:type="gramEnd"/>
      <w:r w:rsidR="00AA459C" w:rsidRPr="001E2A78">
        <w:rPr>
          <w:rFonts w:ascii="Times New Roman" w:hAnsi="Times New Roman" w:cs="Times New Roman"/>
          <w:sz w:val="28"/>
          <w:szCs w:val="28"/>
        </w:rPr>
        <w:t>, замещающих муниципальные должности, действующих на постоянной основе, должностной оклад и иные дополнительные выплаты муниципальных служащих начисляется районный коэффициент.</w:t>
      </w:r>
    </w:p>
    <w:p w:rsidR="00796A15" w:rsidRDefault="00796A15" w:rsidP="0092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736" w:rsidRDefault="00921736" w:rsidP="00921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A15" w:rsidRDefault="00796A15" w:rsidP="00796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 ДЕПУТАТОВ НИЖНЕЧУЛЫМСКОГО СЕЛЬСОВЕТА ЗДВИНСКОГО РАЙОНА   НОВОСИБИРСКОЙ ОБЛАСТИ</w:t>
      </w:r>
    </w:p>
    <w:p w:rsidR="00796A15" w:rsidRPr="005B145D" w:rsidRDefault="00796A15" w:rsidP="00796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45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6A15" w:rsidRDefault="00796A15" w:rsidP="00796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96A15" w:rsidRDefault="00796A15" w:rsidP="00796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шестнадцатой сессии</w:t>
      </w:r>
    </w:p>
    <w:p w:rsidR="00796A15" w:rsidRDefault="00796A15" w:rsidP="00796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10.03.2017 года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Чулым          № 5</w:t>
      </w:r>
    </w:p>
    <w:p w:rsidR="00796A15" w:rsidRDefault="00796A15" w:rsidP="00796A15">
      <w:pPr>
        <w:pStyle w:val="a3"/>
        <w:spacing w:before="0" w:beforeAutospacing="0" w:after="0" w:afterAutospacing="0" w:line="255" w:lineRule="atLeast"/>
        <w:ind w:firstLine="150"/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О признании безнадежной  к взысканию и списание                          недоимки и задолженности в бюджет </w:t>
      </w:r>
      <w:proofErr w:type="spellStart"/>
      <w:r>
        <w:rPr>
          <w:color w:val="1E1E1E"/>
          <w:sz w:val="28"/>
          <w:szCs w:val="28"/>
        </w:rPr>
        <w:t>Нижнечулымского</w:t>
      </w:r>
      <w:proofErr w:type="spellEnd"/>
      <w:r>
        <w:rPr>
          <w:color w:val="1E1E1E"/>
          <w:sz w:val="28"/>
          <w:szCs w:val="28"/>
        </w:rPr>
        <w:t xml:space="preserve"> сельсовета                                                                               по местным налогам и сборам</w:t>
      </w:r>
    </w:p>
    <w:p w:rsidR="00796A15" w:rsidRDefault="00796A15" w:rsidP="00796A15">
      <w:pPr>
        <w:pStyle w:val="a3"/>
        <w:spacing w:before="0" w:beforeAutospacing="0" w:after="0" w:afterAutospacing="0" w:line="255" w:lineRule="atLeast"/>
        <w:ind w:firstLine="150"/>
        <w:rPr>
          <w:color w:val="1E1E1E"/>
          <w:sz w:val="28"/>
          <w:szCs w:val="28"/>
        </w:rPr>
      </w:pPr>
    </w:p>
    <w:p w:rsidR="00796A15" w:rsidRDefault="00796A15" w:rsidP="00796A1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В соответствии со статьей 59 Налогового Кодекса Российской Федерации, Приказом ФНС России от 19 августа 2010 года № 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 Порядком признания безнадежными к взысканию и списания недоимки и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задолженности по пеням, штрафам и процентам в бюджет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района по местным налогам и сборам, утвержденным решением 41 ой сессии четвертого созыва Совета депутатов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№ 8 от 08.11.2013 года, Совет депутатов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решил: </w:t>
      </w:r>
    </w:p>
    <w:p w:rsidR="00796A15" w:rsidRDefault="00796A15" w:rsidP="00796A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1.Признать безнадежными к взысканию и списать нед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оимки и задолженности по пеням 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района по местным налогам с </w:t>
      </w:r>
      <w:proofErr w:type="gramStart"/>
      <w:r>
        <w:rPr>
          <w:rFonts w:ascii="Times New Roman" w:hAnsi="Times New Roman" w:cs="Times New Roman"/>
          <w:color w:val="1E1E1E"/>
          <w:sz w:val="28"/>
          <w:szCs w:val="28"/>
        </w:rPr>
        <w:t>умерших</w:t>
      </w:r>
      <w:proofErr w:type="gramEnd"/>
      <w:r>
        <w:rPr>
          <w:rFonts w:ascii="Times New Roman" w:hAnsi="Times New Roman" w:cs="Times New Roman"/>
          <w:color w:val="1E1E1E"/>
          <w:sz w:val="28"/>
          <w:szCs w:val="28"/>
        </w:rPr>
        <w:t>:</w:t>
      </w:r>
    </w:p>
    <w:p w:rsidR="00796A15" w:rsidRDefault="00796A15" w:rsidP="00796A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Гавриловой Тамары Семеновны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пеня по земельному налогу                    2 </w:t>
      </w:r>
      <w:r>
        <w:rPr>
          <w:rFonts w:ascii="Times New Roman" w:hAnsi="Times New Roman" w:cs="Times New Roman"/>
          <w:color w:val="1E1E1E"/>
          <w:sz w:val="28"/>
          <w:szCs w:val="28"/>
        </w:rPr>
        <w:t>руб.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17 копеек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; </w:t>
      </w:r>
    </w:p>
    <w:p w:rsidR="00796A15" w:rsidRDefault="00796A15" w:rsidP="00796A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Демковича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Николая Васильевича</w:t>
      </w:r>
      <w:r w:rsidR="007E4C78" w:rsidRPr="007E4C78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>земельн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>ый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налог 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130 руб. 00 копеек, пеня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>3 руб. 86 копеек</w:t>
      </w:r>
      <w:proofErr w:type="gramStart"/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>;</w:t>
      </w:r>
      <w:proofErr w:type="gramEnd"/>
    </w:p>
    <w:p w:rsidR="00796A15" w:rsidRDefault="00796A15" w:rsidP="00796A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Заикиной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Екатерины Ивановны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земельн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ый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налог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 691 руб. 27 копеек, пеня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>154 руб. 08 копеек</w:t>
      </w:r>
      <w:r>
        <w:rPr>
          <w:rFonts w:ascii="Times New Roman" w:hAnsi="Times New Roman" w:cs="Times New Roman"/>
          <w:color w:val="1E1E1E"/>
          <w:sz w:val="28"/>
          <w:szCs w:val="28"/>
        </w:rPr>
        <w:t>;</w:t>
      </w:r>
    </w:p>
    <w:p w:rsidR="00796A15" w:rsidRDefault="00796A15" w:rsidP="00796A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Мишиной Степаниды Ивановны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земельн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ый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>налог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 227 руб. 84 копейки, пеня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>70  руб. 79 копеек</w:t>
      </w:r>
      <w:r>
        <w:rPr>
          <w:rFonts w:ascii="Times New Roman" w:hAnsi="Times New Roman" w:cs="Times New Roman"/>
          <w:color w:val="1E1E1E"/>
          <w:sz w:val="28"/>
          <w:szCs w:val="28"/>
        </w:rPr>
        <w:t>;</w:t>
      </w:r>
    </w:p>
    <w:p w:rsidR="00796A15" w:rsidRDefault="00796A15" w:rsidP="00796A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Никоненко Анны Михайловны 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>земельн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>ый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 xml:space="preserve"> налог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="007E4C78">
        <w:rPr>
          <w:rFonts w:ascii="Times New Roman" w:hAnsi="Times New Roman" w:cs="Times New Roman"/>
          <w:color w:val="1E1E1E"/>
          <w:sz w:val="28"/>
          <w:szCs w:val="28"/>
        </w:rPr>
        <w:t>874 руб. 69 копеек</w:t>
      </w:r>
      <w:r w:rsidR="008D28CA">
        <w:rPr>
          <w:rFonts w:ascii="Times New Roman" w:hAnsi="Times New Roman" w:cs="Times New Roman"/>
          <w:color w:val="1E1E1E"/>
          <w:sz w:val="28"/>
          <w:szCs w:val="28"/>
        </w:rPr>
        <w:t>, пеня 144 руб. 80 копеек.</w:t>
      </w:r>
    </w:p>
    <w:p w:rsidR="00796A15" w:rsidRDefault="00796A15" w:rsidP="00796A1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2. Решение вступает в силу после его официального опубликования в газете «Вестник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сельсовета».</w:t>
      </w:r>
    </w:p>
    <w:p w:rsidR="00796A15" w:rsidRDefault="00796A15" w:rsidP="00796A15">
      <w:pPr>
        <w:tabs>
          <w:tab w:val="left" w:pos="7513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                         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А.С.Рагулин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96A15" w:rsidRDefault="00796A15" w:rsidP="00796A15">
      <w:pPr>
        <w:tabs>
          <w:tab w:val="left" w:pos="7513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6A15" w:rsidRDefault="00796A15" w:rsidP="00796A15">
      <w:pPr>
        <w:tabs>
          <w:tab w:val="left" w:pos="7513"/>
        </w:tabs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Совета депутатов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                                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О.А.Сапелкина</w:t>
      </w:r>
      <w:proofErr w:type="spellEnd"/>
    </w:p>
    <w:p w:rsidR="00796A15" w:rsidRPr="001E2A78" w:rsidRDefault="00796A15" w:rsidP="00010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59C" w:rsidRPr="00461EDC" w:rsidRDefault="00AA459C" w:rsidP="00461EDC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:rsidR="0004360F" w:rsidRPr="000423A4" w:rsidRDefault="0004360F" w:rsidP="0072306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CFB" w:rsidRDefault="00303CFB"/>
    <w:sectPr w:rsidR="00303CFB" w:rsidSect="0052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28" w:rsidRDefault="00C03E28" w:rsidP="005E2076">
      <w:pPr>
        <w:spacing w:after="0" w:line="240" w:lineRule="auto"/>
      </w:pPr>
      <w:r>
        <w:separator/>
      </w:r>
    </w:p>
  </w:endnote>
  <w:endnote w:type="continuationSeparator" w:id="1">
    <w:p w:rsidR="00C03E28" w:rsidRDefault="00C03E28" w:rsidP="005E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28" w:rsidRDefault="00C03E28" w:rsidP="005E2076">
      <w:pPr>
        <w:spacing w:after="0" w:line="240" w:lineRule="auto"/>
      </w:pPr>
      <w:r>
        <w:separator/>
      </w:r>
    </w:p>
  </w:footnote>
  <w:footnote w:type="continuationSeparator" w:id="1">
    <w:p w:rsidR="00C03E28" w:rsidRDefault="00C03E28" w:rsidP="005E2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263"/>
    <w:multiLevelType w:val="hybridMultilevel"/>
    <w:tmpl w:val="232A5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65A0"/>
    <w:multiLevelType w:val="hybridMultilevel"/>
    <w:tmpl w:val="6F0204CE"/>
    <w:lvl w:ilvl="0" w:tplc="2C703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067"/>
    <w:rsid w:val="00010005"/>
    <w:rsid w:val="00027A6C"/>
    <w:rsid w:val="000405AB"/>
    <w:rsid w:val="000423A4"/>
    <w:rsid w:val="0004360F"/>
    <w:rsid w:val="00062EE6"/>
    <w:rsid w:val="00097090"/>
    <w:rsid w:val="000E7104"/>
    <w:rsid w:val="000F217F"/>
    <w:rsid w:val="000F240C"/>
    <w:rsid w:val="000F5130"/>
    <w:rsid w:val="001339AF"/>
    <w:rsid w:val="00141132"/>
    <w:rsid w:val="001E2A78"/>
    <w:rsid w:val="002738B8"/>
    <w:rsid w:val="00303CFB"/>
    <w:rsid w:val="003538F3"/>
    <w:rsid w:val="00362AC0"/>
    <w:rsid w:val="00370B16"/>
    <w:rsid w:val="0037780D"/>
    <w:rsid w:val="00424AB0"/>
    <w:rsid w:val="00455AF9"/>
    <w:rsid w:val="00461EDC"/>
    <w:rsid w:val="00477DAF"/>
    <w:rsid w:val="00492558"/>
    <w:rsid w:val="004B78F1"/>
    <w:rsid w:val="004F66F1"/>
    <w:rsid w:val="00521F34"/>
    <w:rsid w:val="00522C29"/>
    <w:rsid w:val="005933E7"/>
    <w:rsid w:val="005B145D"/>
    <w:rsid w:val="005E2076"/>
    <w:rsid w:val="00647102"/>
    <w:rsid w:val="0069418E"/>
    <w:rsid w:val="00723067"/>
    <w:rsid w:val="00790349"/>
    <w:rsid w:val="00796A15"/>
    <w:rsid w:val="007975CC"/>
    <w:rsid w:val="0079794C"/>
    <w:rsid w:val="007E4C78"/>
    <w:rsid w:val="008336D6"/>
    <w:rsid w:val="008D28CA"/>
    <w:rsid w:val="00905C9D"/>
    <w:rsid w:val="00906882"/>
    <w:rsid w:val="009207AA"/>
    <w:rsid w:val="00921736"/>
    <w:rsid w:val="009612C4"/>
    <w:rsid w:val="00980518"/>
    <w:rsid w:val="009B74D7"/>
    <w:rsid w:val="00A21842"/>
    <w:rsid w:val="00A4369D"/>
    <w:rsid w:val="00A50CA7"/>
    <w:rsid w:val="00A61047"/>
    <w:rsid w:val="00A61A28"/>
    <w:rsid w:val="00A900BE"/>
    <w:rsid w:val="00AA459C"/>
    <w:rsid w:val="00AE1EA3"/>
    <w:rsid w:val="00AE6B76"/>
    <w:rsid w:val="00B207BB"/>
    <w:rsid w:val="00B5161E"/>
    <w:rsid w:val="00B74361"/>
    <w:rsid w:val="00C03E28"/>
    <w:rsid w:val="00CD5C63"/>
    <w:rsid w:val="00D13CB8"/>
    <w:rsid w:val="00D3390B"/>
    <w:rsid w:val="00D374FC"/>
    <w:rsid w:val="00D6390D"/>
    <w:rsid w:val="00DE31E9"/>
    <w:rsid w:val="00E01068"/>
    <w:rsid w:val="00EA3FC0"/>
    <w:rsid w:val="00EA7D5E"/>
    <w:rsid w:val="00ED60DF"/>
    <w:rsid w:val="00EE2E91"/>
    <w:rsid w:val="00F36AD7"/>
    <w:rsid w:val="00F93B70"/>
    <w:rsid w:val="00FD6717"/>
    <w:rsid w:val="00FE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29"/>
  </w:style>
  <w:style w:type="paragraph" w:styleId="2">
    <w:name w:val="heading 2"/>
    <w:basedOn w:val="a"/>
    <w:next w:val="a"/>
    <w:link w:val="20"/>
    <w:semiHidden/>
    <w:unhideWhenUsed/>
    <w:qFormat/>
    <w:rsid w:val="00723067"/>
    <w:pPr>
      <w:widowControl w:val="0"/>
      <w:autoSpaceDE w:val="0"/>
      <w:autoSpaceDN w:val="0"/>
      <w:adjustRightInd w:val="0"/>
      <w:spacing w:before="240" w:after="80" w:line="240" w:lineRule="auto"/>
      <w:outlineLvl w:val="1"/>
    </w:pPr>
    <w:rPr>
      <w:rFonts w:ascii="Times New Roman" w:eastAsia="Calibri" w:hAnsi="Times New Roman" w:cs="Times New Roman"/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3067"/>
    <w:rPr>
      <w:rFonts w:ascii="Times New Roman" w:eastAsia="Calibri" w:hAnsi="Times New Roman" w:cs="Times New Roman"/>
      <w:smallCaps/>
      <w:spacing w:val="5"/>
      <w:sz w:val="28"/>
      <w:szCs w:val="28"/>
    </w:rPr>
  </w:style>
  <w:style w:type="paragraph" w:styleId="a3">
    <w:name w:val="Normal (Web)"/>
    <w:basedOn w:val="a"/>
    <w:unhideWhenUsed/>
    <w:rsid w:val="0072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23067"/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basedOn w:val="a"/>
    <w:link w:val="a4"/>
    <w:qFormat/>
    <w:rsid w:val="0072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2306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semiHidden/>
    <w:rsid w:val="0072306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723067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723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23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2">
    <w:name w:val="Font Style22"/>
    <w:basedOn w:val="a0"/>
    <w:rsid w:val="0072306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72306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9">
    <w:name w:val="Font Style19"/>
    <w:rsid w:val="0072306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2306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2076"/>
  </w:style>
  <w:style w:type="paragraph" w:styleId="aa">
    <w:name w:val="footer"/>
    <w:basedOn w:val="a"/>
    <w:link w:val="ab"/>
    <w:uiPriority w:val="99"/>
    <w:semiHidden/>
    <w:unhideWhenUsed/>
    <w:rsid w:val="005E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2076"/>
  </w:style>
  <w:style w:type="paragraph" w:styleId="ac">
    <w:name w:val="Title"/>
    <w:basedOn w:val="a"/>
    <w:link w:val="ad"/>
    <w:qFormat/>
    <w:rsid w:val="005E20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d">
    <w:name w:val="Название Знак"/>
    <w:basedOn w:val="a0"/>
    <w:link w:val="ac"/>
    <w:rsid w:val="005E2076"/>
    <w:rPr>
      <w:rFonts w:ascii="Times New Roman" w:eastAsia="Times New Roman" w:hAnsi="Times New Roman" w:cs="Times New Roman"/>
      <w:sz w:val="28"/>
      <w:szCs w:val="16"/>
    </w:rPr>
  </w:style>
  <w:style w:type="paragraph" w:styleId="ae">
    <w:name w:val="Body Text"/>
    <w:aliases w:val=" Знак,Знак"/>
    <w:basedOn w:val="a"/>
    <w:link w:val="af"/>
    <w:rsid w:val="007975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aliases w:val=" Знак Знак,Знак Знак"/>
    <w:basedOn w:val="a0"/>
    <w:link w:val="ae"/>
    <w:rsid w:val="007975C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7975C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975C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AA459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сновной текст с отступом1"/>
    <w:basedOn w:val="a"/>
    <w:rsid w:val="00AA459C"/>
    <w:pPr>
      <w:snapToGrid w:val="0"/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AA45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8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2C10-6858-4DA3-AE57-5CDADE07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NCHUL</cp:lastModifiedBy>
  <cp:revision>21</cp:revision>
  <cp:lastPrinted>2016-07-28T06:01:00Z</cp:lastPrinted>
  <dcterms:created xsi:type="dcterms:W3CDTF">2016-12-22T03:01:00Z</dcterms:created>
  <dcterms:modified xsi:type="dcterms:W3CDTF">2017-06-23T01:42:00Z</dcterms:modified>
</cp:coreProperties>
</file>